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F7" w:rsidRPr="00587AF7" w:rsidRDefault="00587AF7" w:rsidP="00587AF7">
      <w:pPr>
        <w:pageBreakBefore/>
        <w:autoSpaceDE w:val="0"/>
        <w:autoSpaceDN w:val="0"/>
        <w:adjustRightInd w:val="0"/>
        <w:ind w:left="6096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Утвержден</w:t>
      </w:r>
    </w:p>
    <w:p w:rsidR="00587AF7" w:rsidRPr="00587AF7" w:rsidRDefault="00587AF7" w:rsidP="00587AF7">
      <w:pPr>
        <w:autoSpaceDE w:val="0"/>
        <w:autoSpaceDN w:val="0"/>
        <w:adjustRightInd w:val="0"/>
        <w:ind w:left="6096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приказом Комитета государственных закупок</w:t>
      </w:r>
    </w:p>
    <w:p w:rsidR="00587AF7" w:rsidRPr="00587AF7" w:rsidRDefault="00587AF7" w:rsidP="00587AF7">
      <w:pPr>
        <w:autoSpaceDE w:val="0"/>
        <w:autoSpaceDN w:val="0"/>
        <w:adjustRightInd w:val="0"/>
        <w:ind w:left="6096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Мурманской области</w:t>
      </w:r>
    </w:p>
    <w:p w:rsidR="00587AF7" w:rsidRPr="00587AF7" w:rsidRDefault="00587AF7" w:rsidP="00587AF7">
      <w:pPr>
        <w:autoSpaceDE w:val="0"/>
        <w:autoSpaceDN w:val="0"/>
        <w:adjustRightInd w:val="0"/>
        <w:ind w:left="6096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от 29.12. 2014  № 185</w:t>
      </w:r>
      <w:r w:rsidR="00A9478F">
        <w:rPr>
          <w:rFonts w:eastAsia="Times New Roman"/>
          <w:sz w:val="28"/>
          <w:szCs w:val="28"/>
          <w:lang w:eastAsia="ru-RU"/>
        </w:rPr>
        <w:t>,</w:t>
      </w:r>
    </w:p>
    <w:p w:rsidR="00587AF7" w:rsidRPr="00587AF7" w:rsidRDefault="00587AF7" w:rsidP="00587AF7">
      <w:pPr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  <w:lang w:eastAsia="ru-RU"/>
        </w:rPr>
      </w:pPr>
    </w:p>
    <w:p w:rsidR="00587AF7" w:rsidRPr="00587AF7" w:rsidRDefault="00587AF7" w:rsidP="00587AF7">
      <w:pPr>
        <w:tabs>
          <w:tab w:val="left" w:pos="6600"/>
        </w:tabs>
        <w:rPr>
          <w:rFonts w:eastAsia="Times New Roman"/>
          <w:sz w:val="28"/>
          <w:szCs w:val="28"/>
          <w:lang w:eastAsia="ru-RU"/>
        </w:rPr>
      </w:pPr>
    </w:p>
    <w:p w:rsidR="00A9478F" w:rsidRPr="00A9478F" w:rsidRDefault="00A9478F" w:rsidP="00587AF7">
      <w:pPr>
        <w:tabs>
          <w:tab w:val="left" w:pos="6600"/>
        </w:tabs>
        <w:jc w:val="center"/>
        <w:rPr>
          <w:rFonts w:eastAsia="Times New Roman"/>
          <w:sz w:val="28"/>
          <w:szCs w:val="28"/>
          <w:lang w:eastAsia="ru-RU"/>
        </w:rPr>
      </w:pPr>
      <w:r w:rsidRPr="00A9478F">
        <w:rPr>
          <w:rFonts w:eastAsia="Times New Roman"/>
          <w:sz w:val="28"/>
          <w:szCs w:val="28"/>
          <w:lang w:eastAsia="ru-RU"/>
        </w:rPr>
        <w:t>Список изменяющих документов</w:t>
      </w:r>
    </w:p>
    <w:p w:rsidR="00A9478F" w:rsidRDefault="00A9478F" w:rsidP="00587AF7">
      <w:pPr>
        <w:tabs>
          <w:tab w:val="left" w:pos="6600"/>
        </w:tabs>
        <w:jc w:val="center"/>
        <w:rPr>
          <w:rFonts w:eastAsia="Times New Roman"/>
          <w:sz w:val="28"/>
          <w:szCs w:val="28"/>
          <w:lang w:eastAsia="ru-RU"/>
        </w:rPr>
      </w:pPr>
      <w:proofErr w:type="gramStart"/>
      <w:r w:rsidRPr="00A9478F">
        <w:rPr>
          <w:rFonts w:eastAsia="Times New Roman"/>
          <w:sz w:val="28"/>
          <w:szCs w:val="28"/>
          <w:lang w:eastAsia="ru-RU"/>
        </w:rPr>
        <w:t>(в ред. Приказа Комитета государственных закупок</w:t>
      </w:r>
      <w:r>
        <w:rPr>
          <w:rFonts w:eastAsia="Times New Roman"/>
          <w:sz w:val="28"/>
          <w:szCs w:val="28"/>
          <w:lang w:eastAsia="ru-RU"/>
        </w:rPr>
        <w:t xml:space="preserve"> Мурманской области</w:t>
      </w:r>
      <w:proofErr w:type="gramEnd"/>
    </w:p>
    <w:p w:rsidR="00A9478F" w:rsidRPr="00A9478F" w:rsidRDefault="00A9478F" w:rsidP="00587AF7">
      <w:pPr>
        <w:tabs>
          <w:tab w:val="left" w:pos="6600"/>
        </w:tabs>
        <w:jc w:val="center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A9478F">
        <w:rPr>
          <w:rFonts w:eastAsia="Times New Roman"/>
          <w:sz w:val="28"/>
          <w:szCs w:val="28"/>
          <w:lang w:eastAsia="ru-RU"/>
        </w:rPr>
        <w:t xml:space="preserve"> от 17.02.2015 № 26)</w:t>
      </w:r>
    </w:p>
    <w:p w:rsidR="00A9478F" w:rsidRDefault="00A9478F" w:rsidP="00587AF7">
      <w:pPr>
        <w:tabs>
          <w:tab w:val="left" w:pos="6600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87AF7" w:rsidRPr="00587AF7" w:rsidRDefault="00587AF7" w:rsidP="00587AF7">
      <w:pPr>
        <w:tabs>
          <w:tab w:val="left" w:pos="6600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587AF7">
        <w:rPr>
          <w:rFonts w:eastAsia="Times New Roman"/>
          <w:b/>
          <w:sz w:val="28"/>
          <w:szCs w:val="28"/>
          <w:lang w:eastAsia="ru-RU"/>
        </w:rPr>
        <w:t>РЕГЛАМЕНТ</w:t>
      </w:r>
    </w:p>
    <w:p w:rsidR="00587AF7" w:rsidRPr="00587AF7" w:rsidRDefault="00587AF7" w:rsidP="00587AF7">
      <w:pPr>
        <w:jc w:val="center"/>
        <w:rPr>
          <w:rFonts w:eastAsia="Calibri"/>
          <w:b/>
          <w:sz w:val="28"/>
          <w:szCs w:val="28"/>
        </w:rPr>
      </w:pPr>
      <w:r w:rsidRPr="00587AF7">
        <w:rPr>
          <w:rFonts w:eastAsia="Calibri"/>
          <w:b/>
          <w:sz w:val="28"/>
          <w:szCs w:val="28"/>
        </w:rPr>
        <w:t>исполнения Комитетом государственных закупок Мурманской области функции по проведению экспертизы обоснования начальной (максимальной) цены государственного контракта (гражданско-правового договора) и ведению реестра проводимых закупок товаров, работ, услуг для государственных нужд Мурманской области и нужд областных бюджетных учреждений</w:t>
      </w:r>
    </w:p>
    <w:p w:rsidR="00587AF7" w:rsidRPr="00587AF7" w:rsidRDefault="00587AF7" w:rsidP="00587AF7">
      <w:pPr>
        <w:tabs>
          <w:tab w:val="left" w:pos="6600"/>
        </w:tabs>
        <w:jc w:val="center"/>
        <w:rPr>
          <w:rFonts w:eastAsia="Times New Roman"/>
          <w:sz w:val="28"/>
          <w:szCs w:val="28"/>
          <w:lang w:eastAsia="ru-RU"/>
        </w:rPr>
      </w:pPr>
    </w:p>
    <w:p w:rsidR="00587AF7" w:rsidRPr="00587AF7" w:rsidRDefault="00587AF7" w:rsidP="00587AF7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1. Общие положения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 xml:space="preserve">1.1. </w:t>
      </w:r>
      <w:proofErr w:type="gramStart"/>
      <w:r w:rsidRPr="00587AF7">
        <w:rPr>
          <w:rFonts w:eastAsia="Times New Roman"/>
          <w:sz w:val="28"/>
          <w:szCs w:val="28"/>
          <w:lang w:eastAsia="ru-RU"/>
        </w:rPr>
        <w:t>Регламент исполнения Комитетом государственных закупок Мурманской области функции по проведению экспертизы обоснования начальной (максимальной) цены государственного контракта (гражданско-правового договора) и ведению реестра проводимых закупок товаров, работ, услуг для государственных нужд Мурманской области и нужд областных бюджетных учреждений (далее – Регламент) разработан в целях повышения эффективности использования средств бюджетов и внебюджетных источников финансирования при осуществлении закупок товаров, работ, услуг для государственных нужд</w:t>
      </w:r>
      <w:proofErr w:type="gramEnd"/>
      <w:r w:rsidRPr="00587AF7">
        <w:rPr>
          <w:rFonts w:eastAsia="Times New Roman"/>
          <w:sz w:val="28"/>
          <w:szCs w:val="28"/>
          <w:lang w:eastAsia="ru-RU"/>
        </w:rPr>
        <w:t xml:space="preserve"> Мурманской области и нужд областных бюджетных учреждений, предотвращения нарушений при подготовке документаций о закупке, а также в целях ведения учета проводимых закупок.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1.2. Регламент определяет сроки, последовательность действий должностных лиц Комитета государственных закупок Мурманской области (далее – Комитет), порядок взаимодействия между структурными подразделениями и должностными лицами Комитета при исполнении функции по проведению экспертизы обоснования начальной (максимальной) цены государственного контракта (гражданско-правового договора) (далее – экспертиза цены) и ведению реестра проводимых закупок (далее – реестр).</w:t>
      </w:r>
    </w:p>
    <w:p w:rsidR="00587AF7" w:rsidRPr="00587AF7" w:rsidRDefault="00587AF7" w:rsidP="00587AF7">
      <w:pPr>
        <w:tabs>
          <w:tab w:val="left" w:pos="6600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 xml:space="preserve">1.3. Регламент применяется при осуществлении закупок товаров, работ,  услуг для государственных нужд Мурманской области и нужд областных бюджетных учреждений, за исключением проведения экспертизы цены закупок, указанных в пунктах 1-4 перечня товаров, работ, услуг, утвержденного постановлением Правительства Мурманской области от 19.12.2013 № 747-ПП, </w:t>
      </w:r>
      <w:r w:rsidRPr="00587AF7">
        <w:rPr>
          <w:rFonts w:eastAsia="Times New Roman"/>
          <w:sz w:val="28"/>
          <w:szCs w:val="28"/>
          <w:lang w:eastAsia="ru-RU"/>
        </w:rPr>
        <w:lastRenderedPageBreak/>
        <w:t>при осуществлении закупок на которые необходимо проведение заседаний экспертных комиссий.</w:t>
      </w:r>
      <w:r w:rsidRPr="00587AF7">
        <w:rPr>
          <w:rFonts w:eastAsia="Times New Roman"/>
          <w:strike/>
          <w:sz w:val="28"/>
          <w:szCs w:val="28"/>
          <w:lang w:eastAsia="ru-RU"/>
        </w:rPr>
        <w:t xml:space="preserve"> 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 xml:space="preserve">1.4. При проведении экспертизы цены специалисты Комитета руководствуются следующими нормативными правовыми актами: 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- Гражданский кодекс Российской Федерации;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- Бюджетный кодекс Российской Федерации;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44-ФЗ);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- Федеральный закон от 26.07.2006 № 135-ФЗ «О защите конкуренции»;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- приказ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 с единственным  поставщиком (подрядчиком, исполнителем)»;</w:t>
      </w:r>
    </w:p>
    <w:p w:rsidR="00587AF7" w:rsidRPr="00587AF7" w:rsidRDefault="00587AF7" w:rsidP="00587AF7">
      <w:pPr>
        <w:tabs>
          <w:tab w:val="left" w:pos="6600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- постановление Правительства Российской Федерации от 03.11.2011</w:t>
      </w:r>
      <w:r w:rsidRPr="00587AF7">
        <w:rPr>
          <w:rFonts w:eastAsia="Times New Roman"/>
          <w:sz w:val="28"/>
          <w:szCs w:val="28"/>
          <w:lang w:eastAsia="ru-RU"/>
        </w:rPr>
        <w:br/>
        <w:t>№ 881 «Об утверждении Правил формирования начальных (максимальных) цен контрактов (цен лотов) на отдельные виды медицинского оборудования для целей их включения в документацию о торгах на поставку такого оборудования»;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- постановление Правительства Российской Федерации № 865 от 29.10.2010 «О государственном регулировании цен на лекарственные препараты, включенные в перечень жизненно необходимых и важнейших лекарственных препаратов»;</w:t>
      </w:r>
    </w:p>
    <w:p w:rsidR="00587AF7" w:rsidRPr="00587AF7" w:rsidRDefault="00587AF7" w:rsidP="00587AF7">
      <w:pPr>
        <w:tabs>
          <w:tab w:val="left" w:pos="6600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- постановление Правительства Российской Федерации от 18.08.2010</w:t>
      </w:r>
      <w:r w:rsidRPr="00587AF7">
        <w:rPr>
          <w:rFonts w:eastAsia="Times New Roman"/>
          <w:sz w:val="28"/>
          <w:szCs w:val="28"/>
          <w:lang w:eastAsia="ru-RU"/>
        </w:rPr>
        <w:br/>
        <w:t xml:space="preserve">№ 636 «О требованиях к условиям контракта на </w:t>
      </w:r>
      <w:proofErr w:type="spellStart"/>
      <w:r w:rsidRPr="00587AF7">
        <w:rPr>
          <w:rFonts w:eastAsia="Times New Roman"/>
          <w:sz w:val="28"/>
          <w:szCs w:val="28"/>
          <w:lang w:eastAsia="ru-RU"/>
        </w:rPr>
        <w:t>энергосервис</w:t>
      </w:r>
      <w:proofErr w:type="spellEnd"/>
      <w:r w:rsidRPr="00587AF7">
        <w:rPr>
          <w:rFonts w:eastAsia="Times New Roman"/>
          <w:sz w:val="28"/>
          <w:szCs w:val="28"/>
          <w:lang w:eastAsia="ru-RU"/>
        </w:rPr>
        <w:t xml:space="preserve"> и об особенностях определения начальной (максимальной) цены контракта (цены лота) на </w:t>
      </w:r>
      <w:proofErr w:type="spellStart"/>
      <w:r w:rsidRPr="00587AF7">
        <w:rPr>
          <w:rFonts w:eastAsia="Times New Roman"/>
          <w:sz w:val="28"/>
          <w:szCs w:val="28"/>
          <w:lang w:eastAsia="ru-RU"/>
        </w:rPr>
        <w:t>энергосервис</w:t>
      </w:r>
      <w:proofErr w:type="spellEnd"/>
      <w:r w:rsidRPr="00587AF7">
        <w:rPr>
          <w:rFonts w:eastAsia="Times New Roman"/>
          <w:sz w:val="28"/>
          <w:szCs w:val="28"/>
          <w:lang w:eastAsia="ru-RU"/>
        </w:rPr>
        <w:t>»;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color w:val="000000"/>
          <w:sz w:val="28"/>
          <w:szCs w:val="28"/>
          <w:lang w:eastAsia="ru-RU"/>
        </w:rPr>
        <w:t>- п</w:t>
      </w:r>
      <w:r w:rsidRPr="00587AF7">
        <w:rPr>
          <w:rFonts w:eastAsia="Times New Roman"/>
          <w:sz w:val="28"/>
          <w:szCs w:val="28"/>
          <w:lang w:eastAsia="ru-RU"/>
        </w:rPr>
        <w:t xml:space="preserve">остановление Правительства Мурманской области от 19.12.2013 </w:t>
      </w:r>
      <w:r w:rsidRPr="00587AF7">
        <w:rPr>
          <w:rFonts w:eastAsia="Times New Roman"/>
          <w:sz w:val="28"/>
          <w:szCs w:val="28"/>
          <w:lang w:eastAsia="ru-RU"/>
        </w:rPr>
        <w:br/>
        <w:t>№ 747-ПП «О Комитете государственных закупок Мурманской области»;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- иные нормативные правовые акты, регламентирующие порядок осуществления закупок товаров (работ, услуг) для государственных нужд Мурманской области и нужд областных бюджетных учреждений, приказы Комитета.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1.5. Под экспертизой цены понимается деятельность Комитета, направленная на определение соответствия установленной заказчиком начальной (максимальной) цены государственного контракта (гражданско-правового договора) на поставку товаров (выполнение работ, оказания услуг) существующему уровню цен на данные товары (работы, услуги) на дату проведения экспертизы. Экспертиза цены проводится одновременно с проверкой документации.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1.6. Под проверкой документации понимается</w:t>
      </w:r>
      <w:r w:rsidRPr="00587AF7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587AF7">
        <w:rPr>
          <w:rFonts w:eastAsia="Times New Roman"/>
          <w:sz w:val="28"/>
          <w:szCs w:val="28"/>
          <w:lang w:eastAsia="ru-RU"/>
        </w:rPr>
        <w:t xml:space="preserve">деятельность Комитета, по рассмотрению документов, представленных в составе заявки на закупку, на предмет соответствия типовым формам, утверждаемым Комитетом, соответствия требованиям действующего законодательства в части разделов </w:t>
      </w:r>
      <w:r w:rsidRPr="00587AF7">
        <w:rPr>
          <w:rFonts w:eastAsia="Times New Roman"/>
          <w:sz w:val="28"/>
          <w:szCs w:val="28"/>
          <w:lang w:eastAsia="ru-RU"/>
        </w:rPr>
        <w:lastRenderedPageBreak/>
        <w:t>документации, ответственность за которые несет Комитет, а также проверке  сведений, установленных пунктом 2.2.1.2 настоящего Регламента.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1.7. Ведение реестра осуществляется в целях учета проводимых Комитетом процедур по определению поставщика (подрядчика, исполнителя) на поставку товаров (выполнение работ, оказание услуг).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87AF7" w:rsidRPr="00587AF7" w:rsidRDefault="00587AF7" w:rsidP="00587AF7">
      <w:pPr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587AF7">
        <w:rPr>
          <w:rFonts w:eastAsia="Times New Roman"/>
          <w:b/>
          <w:sz w:val="28"/>
          <w:szCs w:val="28"/>
          <w:lang w:eastAsia="ru-RU"/>
        </w:rPr>
        <w:t>2. Административные процедуры</w:t>
      </w:r>
    </w:p>
    <w:p w:rsidR="00587AF7" w:rsidRPr="00587AF7" w:rsidRDefault="00587AF7" w:rsidP="00587AF7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587AF7" w:rsidRPr="00587AF7" w:rsidRDefault="00587AF7" w:rsidP="00587AF7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1"/>
          <w:sz w:val="28"/>
          <w:szCs w:val="28"/>
          <w:u w:val="single"/>
          <w:lang w:eastAsia="ru-RU"/>
        </w:rPr>
      </w:pPr>
      <w:r w:rsidRPr="00587AF7">
        <w:rPr>
          <w:rFonts w:eastAsia="Times New Roman"/>
          <w:kern w:val="1"/>
          <w:sz w:val="28"/>
          <w:szCs w:val="28"/>
          <w:u w:val="single"/>
          <w:lang w:eastAsia="ru-RU"/>
        </w:rPr>
        <w:t>2.1. Прием и регистрация документов для проведения экспертизы цены и определения поставщика (подрядчика, исполнителя) на поставку товаров (выполнение работ, оказание услуг).</w:t>
      </w:r>
    </w:p>
    <w:p w:rsidR="00587AF7" w:rsidRPr="00587AF7" w:rsidRDefault="00587AF7" w:rsidP="00587AF7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1"/>
          <w:sz w:val="28"/>
          <w:szCs w:val="28"/>
          <w:lang w:eastAsia="ru-RU"/>
        </w:rPr>
      </w:pPr>
      <w:r w:rsidRPr="00587AF7">
        <w:rPr>
          <w:rFonts w:eastAsia="Times New Roman"/>
          <w:kern w:val="1"/>
          <w:sz w:val="28"/>
          <w:szCs w:val="28"/>
          <w:lang w:eastAsia="ru-RU"/>
        </w:rPr>
        <w:t>2.1.1. Основанием для начала процедуры экспертизы цены и определения поставщика (подрядчика, исполнителя) на поставку товаров (выполнение работ, оказание услуг) является поступление в Комитет документа «Заявка на закупку» посредством региональной информационной системы управления закупками Мурманской области АИС «</w:t>
      </w:r>
      <w:r w:rsidRPr="00587AF7">
        <w:rPr>
          <w:rFonts w:eastAsia="Times New Roman"/>
          <w:kern w:val="1"/>
          <w:sz w:val="28"/>
          <w:szCs w:val="28"/>
          <w:lang w:val="en-US" w:eastAsia="ru-RU"/>
        </w:rPr>
        <w:t>WEB</w:t>
      </w:r>
      <w:r w:rsidRPr="00587AF7">
        <w:rPr>
          <w:rFonts w:eastAsia="Times New Roman"/>
          <w:kern w:val="1"/>
          <w:sz w:val="28"/>
          <w:szCs w:val="28"/>
          <w:lang w:eastAsia="ru-RU"/>
        </w:rPr>
        <w:t>-торги-КС» (далее – АИС).</w:t>
      </w:r>
    </w:p>
    <w:p w:rsidR="00587AF7" w:rsidRPr="00587AF7" w:rsidRDefault="00587AF7" w:rsidP="00587AF7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1"/>
          <w:sz w:val="28"/>
          <w:szCs w:val="28"/>
          <w:lang w:eastAsia="ru-RU"/>
        </w:rPr>
      </w:pPr>
      <w:r w:rsidRPr="00587AF7">
        <w:rPr>
          <w:rFonts w:eastAsia="Times New Roman"/>
          <w:kern w:val="1"/>
          <w:sz w:val="28"/>
          <w:szCs w:val="28"/>
          <w:lang w:eastAsia="ru-RU"/>
        </w:rPr>
        <w:t>2.1.2. Специалист, ответственный за ведение реестра, ежедневно до 11:00 часов текущего дня:</w:t>
      </w:r>
    </w:p>
    <w:p w:rsidR="00587AF7" w:rsidRPr="00587AF7" w:rsidRDefault="00587AF7" w:rsidP="00587AF7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1"/>
          <w:sz w:val="28"/>
          <w:szCs w:val="28"/>
          <w:lang w:eastAsia="ru-RU"/>
        </w:rPr>
      </w:pPr>
      <w:r w:rsidRPr="00587AF7">
        <w:rPr>
          <w:rFonts w:eastAsia="Times New Roman"/>
          <w:kern w:val="1"/>
          <w:sz w:val="28"/>
          <w:szCs w:val="28"/>
          <w:lang w:eastAsia="ru-RU"/>
        </w:rPr>
        <w:t>- вносит в реестр закупок сведения о заявках на закупку, поступивших в Комитет посредством АИС, за предыдущий день;</w:t>
      </w:r>
    </w:p>
    <w:p w:rsidR="00587AF7" w:rsidRPr="00587AF7" w:rsidRDefault="00587AF7" w:rsidP="00587AF7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1"/>
          <w:sz w:val="28"/>
          <w:szCs w:val="28"/>
          <w:lang w:eastAsia="ru-RU"/>
        </w:rPr>
      </w:pPr>
      <w:r w:rsidRPr="00587AF7">
        <w:rPr>
          <w:rFonts w:eastAsia="Times New Roman"/>
          <w:kern w:val="1"/>
          <w:sz w:val="28"/>
          <w:szCs w:val="28"/>
          <w:lang w:eastAsia="ru-RU"/>
        </w:rPr>
        <w:t>- передает список поступивших заявок на закупку (Приложение № 1) председателю Комитета для рассмотрения;</w:t>
      </w:r>
    </w:p>
    <w:p w:rsidR="00587AF7" w:rsidRPr="00587AF7" w:rsidRDefault="00587AF7" w:rsidP="00587AF7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color w:val="000000"/>
          <w:kern w:val="1"/>
          <w:sz w:val="28"/>
          <w:szCs w:val="28"/>
          <w:lang w:eastAsia="ru-RU"/>
        </w:rPr>
      </w:pPr>
      <w:r w:rsidRPr="00587AF7">
        <w:rPr>
          <w:rFonts w:eastAsia="Times New Roman"/>
          <w:kern w:val="1"/>
          <w:sz w:val="28"/>
          <w:szCs w:val="28"/>
          <w:lang w:eastAsia="ru-RU"/>
        </w:rPr>
        <w:t>- передает подписанный председателем Комитета список заявок, поступивших от з</w:t>
      </w:r>
      <w:r w:rsidRPr="00587AF7">
        <w:rPr>
          <w:rFonts w:eastAsia="Times New Roman"/>
          <w:color w:val="000000"/>
          <w:kern w:val="1"/>
          <w:sz w:val="28"/>
          <w:szCs w:val="28"/>
          <w:lang w:eastAsia="ru-RU"/>
        </w:rPr>
        <w:t>аказчиков начальникам отделов (далее – начальники отдела).</w:t>
      </w:r>
    </w:p>
    <w:p w:rsidR="00587AF7" w:rsidRPr="00587AF7" w:rsidRDefault="00587AF7" w:rsidP="00587AF7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1"/>
          <w:sz w:val="28"/>
          <w:szCs w:val="28"/>
          <w:lang w:eastAsia="ru-RU"/>
        </w:rPr>
      </w:pPr>
      <w:r w:rsidRPr="00587AF7">
        <w:rPr>
          <w:rFonts w:eastAsia="Times New Roman"/>
          <w:kern w:val="1"/>
          <w:sz w:val="28"/>
          <w:szCs w:val="28"/>
          <w:lang w:eastAsia="ru-RU"/>
        </w:rPr>
        <w:t>2.1.3. Начальник отдела:</w:t>
      </w:r>
    </w:p>
    <w:p w:rsidR="00587AF7" w:rsidRPr="00587AF7" w:rsidRDefault="00587AF7" w:rsidP="00587AF7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1"/>
          <w:sz w:val="28"/>
          <w:szCs w:val="28"/>
          <w:lang w:eastAsia="ru-RU"/>
        </w:rPr>
      </w:pPr>
      <w:r w:rsidRPr="00587AF7">
        <w:rPr>
          <w:rFonts w:eastAsia="Times New Roman"/>
          <w:kern w:val="1"/>
          <w:sz w:val="28"/>
          <w:szCs w:val="28"/>
          <w:lang w:eastAsia="ru-RU"/>
        </w:rPr>
        <w:t>- указывает в реестре по каждой заявке на закупку исполнителя, ответственного за проведение экспертизы цены;</w:t>
      </w:r>
    </w:p>
    <w:p w:rsidR="00587AF7" w:rsidRPr="00587AF7" w:rsidRDefault="00587AF7" w:rsidP="00587AF7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1"/>
          <w:sz w:val="28"/>
          <w:szCs w:val="28"/>
          <w:lang w:eastAsia="ru-RU"/>
        </w:rPr>
      </w:pPr>
      <w:r w:rsidRPr="00587AF7">
        <w:rPr>
          <w:rFonts w:eastAsia="Times New Roman"/>
          <w:kern w:val="1"/>
          <w:sz w:val="28"/>
          <w:szCs w:val="28"/>
          <w:lang w:eastAsia="ru-RU"/>
        </w:rPr>
        <w:t>- указывает исполнителя в заявке на закупку в АИС;</w:t>
      </w:r>
    </w:p>
    <w:p w:rsidR="00587AF7" w:rsidRPr="00587AF7" w:rsidRDefault="00587AF7" w:rsidP="00587AF7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1"/>
          <w:sz w:val="28"/>
          <w:szCs w:val="28"/>
          <w:lang w:eastAsia="ru-RU"/>
        </w:rPr>
      </w:pPr>
      <w:r w:rsidRPr="00587AF7">
        <w:rPr>
          <w:rFonts w:eastAsia="Times New Roman"/>
          <w:kern w:val="1"/>
          <w:sz w:val="28"/>
          <w:szCs w:val="28"/>
          <w:lang w:eastAsia="ru-RU"/>
        </w:rPr>
        <w:t>- возвращает список поступивших заявок специалисту, ответственному за ведение реестра.</w:t>
      </w:r>
    </w:p>
    <w:p w:rsidR="00587AF7" w:rsidRPr="00587AF7" w:rsidRDefault="00587AF7" w:rsidP="00587AF7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1"/>
          <w:sz w:val="28"/>
          <w:szCs w:val="28"/>
          <w:lang w:eastAsia="ru-RU"/>
        </w:rPr>
      </w:pPr>
      <w:r w:rsidRPr="00587AF7">
        <w:rPr>
          <w:rFonts w:eastAsia="Times New Roman"/>
          <w:kern w:val="1"/>
          <w:sz w:val="28"/>
          <w:szCs w:val="28"/>
          <w:lang w:eastAsia="ru-RU"/>
        </w:rPr>
        <w:t>2.1.4. Специалист, ответственный за ведение реестра:</w:t>
      </w:r>
    </w:p>
    <w:p w:rsidR="00587AF7" w:rsidRPr="00587AF7" w:rsidRDefault="00587AF7" w:rsidP="00587AF7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1"/>
          <w:sz w:val="28"/>
          <w:szCs w:val="28"/>
          <w:lang w:eastAsia="ru-RU"/>
        </w:rPr>
      </w:pPr>
      <w:r w:rsidRPr="00587AF7">
        <w:rPr>
          <w:rFonts w:eastAsia="Times New Roman"/>
          <w:kern w:val="1"/>
          <w:sz w:val="28"/>
          <w:szCs w:val="28"/>
          <w:lang w:eastAsia="ru-RU"/>
        </w:rPr>
        <w:t>- направляет копии списка поступивших заявок на закупку исполнителям;</w:t>
      </w:r>
    </w:p>
    <w:p w:rsidR="00587AF7" w:rsidRPr="00587AF7" w:rsidRDefault="00587AF7" w:rsidP="00587AF7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1"/>
          <w:sz w:val="28"/>
          <w:szCs w:val="28"/>
          <w:lang w:eastAsia="ru-RU"/>
        </w:rPr>
      </w:pPr>
      <w:r w:rsidRPr="00587AF7">
        <w:rPr>
          <w:rFonts w:eastAsia="Times New Roman"/>
          <w:kern w:val="1"/>
          <w:sz w:val="28"/>
          <w:szCs w:val="28"/>
          <w:lang w:eastAsia="ru-RU"/>
        </w:rPr>
        <w:t>- оригинал списка с подписями начальников отделов и исполнителей подшивает в папку «Журнал заявок на закупку».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587AF7" w:rsidRPr="00587AF7" w:rsidRDefault="00587AF7" w:rsidP="00587AF7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1"/>
          <w:sz w:val="28"/>
          <w:szCs w:val="28"/>
          <w:lang w:eastAsia="ru-RU"/>
        </w:rPr>
      </w:pPr>
      <w:r w:rsidRPr="00587AF7">
        <w:rPr>
          <w:rFonts w:eastAsia="Times New Roman"/>
          <w:kern w:val="1"/>
          <w:sz w:val="28"/>
          <w:szCs w:val="28"/>
          <w:lang w:eastAsia="ru-RU"/>
        </w:rPr>
        <w:t xml:space="preserve">2.2. </w:t>
      </w:r>
      <w:r w:rsidRPr="00587AF7">
        <w:rPr>
          <w:rFonts w:eastAsia="Times New Roman"/>
          <w:kern w:val="1"/>
          <w:sz w:val="28"/>
          <w:szCs w:val="28"/>
          <w:u w:val="single"/>
          <w:lang w:eastAsia="ru-RU"/>
        </w:rPr>
        <w:t xml:space="preserve">Проведение экспертизы цены 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7AF7">
        <w:rPr>
          <w:rFonts w:eastAsia="Times New Roman"/>
          <w:color w:val="000000"/>
          <w:sz w:val="28"/>
          <w:szCs w:val="28"/>
          <w:lang w:eastAsia="ru-RU"/>
        </w:rPr>
        <w:t>2.2.1. Специалист Комитета, ответственный за проведение экспертизы цены:</w:t>
      </w:r>
    </w:p>
    <w:p w:rsidR="00587AF7" w:rsidRPr="00587AF7" w:rsidRDefault="00587AF7" w:rsidP="00587AF7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7AF7">
        <w:rPr>
          <w:rFonts w:eastAsia="Times New Roman"/>
          <w:color w:val="000000"/>
          <w:sz w:val="28"/>
          <w:szCs w:val="28"/>
          <w:lang w:eastAsia="ru-RU"/>
        </w:rPr>
        <w:t>2.2.1.1. осуществляет проведение экспертизы цены</w:t>
      </w:r>
      <w:r w:rsidRPr="00587AF7">
        <w:rPr>
          <w:rFonts w:eastAsia="Times New Roman"/>
          <w:sz w:val="28"/>
          <w:szCs w:val="28"/>
          <w:lang w:eastAsia="ru-RU"/>
        </w:rPr>
        <w:t xml:space="preserve">. </w:t>
      </w:r>
      <w:r w:rsidRPr="00587AF7">
        <w:rPr>
          <w:rFonts w:eastAsia="Times New Roman"/>
          <w:color w:val="000000"/>
          <w:sz w:val="28"/>
          <w:szCs w:val="28"/>
          <w:lang w:eastAsia="ru-RU"/>
        </w:rPr>
        <w:t>При необходимости осуществляет рассылку запросов потенциальным поставщикам (подрядчикам, исполнителям) в целях изучения ценовых предложений на закупаемые товары (работы, услуги);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7AF7">
        <w:rPr>
          <w:rFonts w:eastAsia="Times New Roman"/>
          <w:color w:val="000000"/>
          <w:sz w:val="28"/>
          <w:szCs w:val="28"/>
          <w:lang w:eastAsia="ru-RU"/>
        </w:rPr>
        <w:t>2.2.1.2. осуществляет проверку сведений документации о закупке в соответствии с алгоритмом проверки документации об аукционе (Приложение № 6) и алгоритмом проверки конкурсной документации (Приложение № 7)</w:t>
      </w:r>
      <w:r w:rsidRPr="00587AF7">
        <w:rPr>
          <w:rFonts w:eastAsia="Times New Roman"/>
          <w:sz w:val="28"/>
          <w:szCs w:val="28"/>
          <w:lang w:eastAsia="ru-RU"/>
        </w:rPr>
        <w:t>;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7AF7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2.2.1.3. по результатам проведенной экспертизы цены готовит экспертное заключение (Приложение № 2) обоснованности цены, определенной заказчиком, которое формируется автоматически посредством АИС и прикрепляется к заявке на закупку. 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7AF7">
        <w:rPr>
          <w:rFonts w:eastAsia="Times New Roman"/>
          <w:color w:val="000000"/>
          <w:sz w:val="28"/>
          <w:szCs w:val="28"/>
          <w:lang w:eastAsia="ru-RU"/>
        </w:rPr>
        <w:t>Экспертное заключение обоснованности цены подписывается специалистом, ответственным за проведение экспертизы цены, начальником отдела и утверждается председателем Комитета.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2.2.2. Положительное экспертное заключение обоснованности заказчиком начальной (максимальной) цены государственного контракта (гражданско-правового договора) формируется в случае, если: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- цена, полученная по результатам проведения экспертизы, ниже цены заказчика и их разница составляет:</w:t>
      </w:r>
    </w:p>
    <w:p w:rsidR="00587AF7" w:rsidRPr="00587AF7" w:rsidRDefault="00587AF7" w:rsidP="00587AF7">
      <w:pPr>
        <w:numPr>
          <w:ilvl w:val="0"/>
          <w:numId w:val="15"/>
        </w:num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 xml:space="preserve">для закупок до 500 </w:t>
      </w:r>
      <w:proofErr w:type="spellStart"/>
      <w:r w:rsidRPr="00587AF7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587AF7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587AF7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587AF7">
        <w:rPr>
          <w:rFonts w:eastAsia="Times New Roman"/>
          <w:sz w:val="28"/>
          <w:szCs w:val="28"/>
          <w:lang w:eastAsia="ru-RU"/>
        </w:rPr>
        <w:t>. – не более 10 % от цены заказчика;</w:t>
      </w:r>
    </w:p>
    <w:p w:rsidR="00587AF7" w:rsidRPr="00587AF7" w:rsidRDefault="00587AF7" w:rsidP="00587AF7">
      <w:pPr>
        <w:numPr>
          <w:ilvl w:val="0"/>
          <w:numId w:val="15"/>
        </w:num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 xml:space="preserve">для закупок свыше 500 </w:t>
      </w:r>
      <w:proofErr w:type="spellStart"/>
      <w:r w:rsidRPr="00587AF7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587AF7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587AF7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587AF7">
        <w:rPr>
          <w:rFonts w:eastAsia="Times New Roman"/>
          <w:sz w:val="28"/>
          <w:szCs w:val="28"/>
          <w:lang w:eastAsia="ru-RU"/>
        </w:rPr>
        <w:t xml:space="preserve">. – не более 50 </w:t>
      </w:r>
      <w:proofErr w:type="spellStart"/>
      <w:r w:rsidRPr="00587AF7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587AF7">
        <w:rPr>
          <w:rFonts w:eastAsia="Times New Roman"/>
          <w:sz w:val="28"/>
          <w:szCs w:val="28"/>
          <w:lang w:eastAsia="ru-RU"/>
        </w:rPr>
        <w:t>. от цены заказчика.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- цена, полученная по результатам проведения экспертизы, выше цены заказчика и в обосновании начальной (максимальной) цены контракта заказчиком указано, что цена установлена в пределах лимитов финансирования.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2.2.3. Отрицательное заключение обоснованности заказчиком начальной (максимальной) цены контракта формируется в случае, если цена, полученная по результатам проведения экспертизы, ниже цены заказчика и их разница составляет:</w:t>
      </w:r>
    </w:p>
    <w:p w:rsidR="00587AF7" w:rsidRPr="00587AF7" w:rsidRDefault="00587AF7" w:rsidP="00587AF7">
      <w:pPr>
        <w:numPr>
          <w:ilvl w:val="1"/>
          <w:numId w:val="14"/>
        </w:num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для закупок до 500 тыс. руб. – более 10 % от цены заказчика;</w:t>
      </w:r>
    </w:p>
    <w:p w:rsidR="00587AF7" w:rsidRPr="00587AF7" w:rsidRDefault="00587AF7" w:rsidP="00587AF7">
      <w:pPr>
        <w:numPr>
          <w:ilvl w:val="1"/>
          <w:numId w:val="14"/>
        </w:num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 xml:space="preserve">для закупок свыше 500 тыс. руб. – более 50 </w:t>
      </w:r>
      <w:proofErr w:type="spellStart"/>
      <w:r w:rsidRPr="00587AF7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587AF7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587AF7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587AF7">
        <w:rPr>
          <w:rFonts w:eastAsia="Times New Roman"/>
          <w:sz w:val="28"/>
          <w:szCs w:val="28"/>
          <w:lang w:eastAsia="ru-RU"/>
        </w:rPr>
        <w:t>. от цены заказчика.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 xml:space="preserve">После утверждения отрицательного заключения, заявка на закупку вместе с прикрепленной отрицательной экспертизой в АИС перемещается в папку «Забраковано». 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color w:val="000000"/>
          <w:sz w:val="28"/>
          <w:szCs w:val="28"/>
          <w:lang w:eastAsia="ru-RU"/>
        </w:rPr>
        <w:t xml:space="preserve">2.2.4. Срок проведения экспертизы цены </w:t>
      </w:r>
      <w:r w:rsidRPr="00587AF7">
        <w:rPr>
          <w:rFonts w:eastAsia="Times New Roman"/>
          <w:sz w:val="28"/>
          <w:szCs w:val="28"/>
          <w:lang w:eastAsia="ru-RU"/>
        </w:rPr>
        <w:t xml:space="preserve">не должен превышать 10 (десять) рабочих дней со дня поступления Заявки на закупку в Комитет. 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 xml:space="preserve">2.2.5. В случае необходимости получения дополнительной информации для проведения экспертизы цены специалист, ответственный за проведение экспертизы цены, направляет  председателю Комитета служебную записку (Приложение № 4), в которой обосновывает необходимость </w:t>
      </w:r>
      <w:proofErr w:type="gramStart"/>
      <w:r w:rsidRPr="00587AF7">
        <w:rPr>
          <w:rFonts w:eastAsia="Times New Roman"/>
          <w:sz w:val="28"/>
          <w:szCs w:val="28"/>
          <w:lang w:eastAsia="ru-RU"/>
        </w:rPr>
        <w:t>продления срока проведения экспертизы цены</w:t>
      </w:r>
      <w:proofErr w:type="gramEnd"/>
      <w:r w:rsidRPr="00587AF7">
        <w:rPr>
          <w:rFonts w:eastAsia="Times New Roman"/>
          <w:sz w:val="28"/>
          <w:szCs w:val="28"/>
          <w:lang w:eastAsia="ru-RU"/>
        </w:rPr>
        <w:t>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7AF7">
        <w:rPr>
          <w:rFonts w:eastAsia="Times New Roman"/>
          <w:color w:val="000000"/>
          <w:sz w:val="28"/>
          <w:szCs w:val="28"/>
          <w:lang w:eastAsia="ru-RU"/>
        </w:rPr>
        <w:t>2.2.6. Экспертное заключение вместе с материалами и сведениями, полученными в процессе осуществления экспертизы цены, хранится в деле по процедуре закупки.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2.2.7. В случае выявления нарушений при проверке документации, специалист, ответственный за проведение экспертизы цены, возвращает документацию на доработку с указанием данных нарушений.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 xml:space="preserve">2.2.8. Срок нахождения документации на доработке у заказчика не учитывается в общем сроке проведения экспертизы цены.  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lastRenderedPageBreak/>
        <w:t>2.2.9. После устранения замечаний заказчик направляет заявку на закупку специалисту, ответственному за проведение экспертизы цены. Специалист, ответственный за проведение экспертизы цены, самостоятельно в АИС отслеживает возврат заявки на закупку с доработки. Специалист проверяет заявку повторно и в случае, когда замечания устранены, формирует в АИС экспертное заключение</w:t>
      </w:r>
      <w:r w:rsidRPr="00587AF7">
        <w:rPr>
          <w:rFonts w:eastAsia="Times New Roman"/>
          <w:color w:val="000000"/>
          <w:sz w:val="28"/>
          <w:szCs w:val="28"/>
          <w:lang w:eastAsia="ru-RU"/>
        </w:rPr>
        <w:t xml:space="preserve"> обоснованности цены</w:t>
      </w:r>
      <w:r w:rsidRPr="00587AF7">
        <w:rPr>
          <w:rFonts w:eastAsia="Times New Roman"/>
          <w:sz w:val="28"/>
          <w:szCs w:val="28"/>
          <w:lang w:eastAsia="ru-RU"/>
        </w:rPr>
        <w:t xml:space="preserve"> в соответствии с п.2.2.1.3.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2.2.10. Начальник отдела проверяет работу специалиста, ответственного за проведение экспертизы цены, и передает документы на согласование председателю Комитета, в АИС подписывает электронной подписью заявку на закупку и отправляет на утверждение председателю Комитета.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 xml:space="preserve">2.2.11. При проведении совместных конкурсов или аукционов специалист проверяет наличие всех заявок на участие в совместных конкурсах или аукционах, </w:t>
      </w:r>
      <w:r w:rsidRPr="00587AF7">
        <w:rPr>
          <w:rFonts w:eastAsia="Times New Roman"/>
          <w:color w:val="000000"/>
          <w:sz w:val="28"/>
          <w:szCs w:val="28"/>
          <w:lang w:eastAsia="ru-RU"/>
        </w:rPr>
        <w:t xml:space="preserve">проводит экспертизу цены в соответствии с </w:t>
      </w:r>
      <w:r w:rsidRPr="00587AF7">
        <w:rPr>
          <w:rFonts w:eastAsia="Times New Roman"/>
          <w:sz w:val="28"/>
          <w:szCs w:val="28"/>
          <w:lang w:eastAsia="ru-RU"/>
        </w:rPr>
        <w:t>п. 2.2.1.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 xml:space="preserve">Формирует сводную заявку посредством АИС, заполняет все необходимые поля заявки на закупку и формирует вручную экспертное заключение (Приложение № 3), прикрепляет экспертное заключение, документацию о закупке и </w:t>
      </w:r>
      <w:proofErr w:type="gramStart"/>
      <w:r w:rsidRPr="00587AF7">
        <w:rPr>
          <w:rFonts w:eastAsia="Times New Roman"/>
          <w:sz w:val="28"/>
          <w:szCs w:val="28"/>
          <w:lang w:eastAsia="ru-RU"/>
        </w:rPr>
        <w:t>соглашение</w:t>
      </w:r>
      <w:proofErr w:type="gramEnd"/>
      <w:r w:rsidRPr="00587AF7">
        <w:rPr>
          <w:rFonts w:eastAsia="Times New Roman"/>
          <w:sz w:val="28"/>
          <w:szCs w:val="28"/>
          <w:lang w:eastAsia="ru-RU"/>
        </w:rPr>
        <w:t xml:space="preserve"> о проведении совместного конкурса или аукциона.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Начальник отдела проверяет работу специалиста, ответственного за проведение экспертизы цены, и передает документы на согласование председателю Комитета, в АИС подписывает электронной подписью сводную заявку на закупку и отправляет на утверждение председателю Комитета.</w:t>
      </w:r>
    </w:p>
    <w:p w:rsidR="00587AF7" w:rsidRPr="00587AF7" w:rsidRDefault="00587AF7" w:rsidP="00587AF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2.2.12. После утверждения в АИС заявки на закупку/сводной заявки на закупку  председателем Комитета начальники отделов в АИС назначают исполнителей, ответственных за осуществление размещения на официальном сайте извещения и документации о закупке.</w:t>
      </w:r>
    </w:p>
    <w:p w:rsidR="00587AF7" w:rsidRPr="00587AF7" w:rsidRDefault="00587AF7" w:rsidP="00587AF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587AF7">
        <w:rPr>
          <w:rFonts w:eastAsia="Times New Roman"/>
          <w:sz w:val="28"/>
          <w:szCs w:val="28"/>
          <w:u w:val="single"/>
          <w:lang w:eastAsia="ru-RU"/>
        </w:rPr>
        <w:t>2.3. Размещение извещения и документации о закупке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2.3.1. Специалист, ответственный за осуществление размещения на официальном сайте извещения и документации о закупке, получает подписанную экспертизу цены от специалиста, ответственного за ведение реестра и проводит подготовку к публикации данной процедуры. Также специалист может самостоятельно в АИС отслеживать извещение на закупку, назначенное ему начальником отдела.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 xml:space="preserve">2.3.2. </w:t>
      </w:r>
      <w:r w:rsidRPr="00587AF7">
        <w:rPr>
          <w:rFonts w:eastAsia="Calibri"/>
          <w:sz w:val="28"/>
          <w:szCs w:val="28"/>
          <w:lang w:eastAsia="ru-RU"/>
        </w:rPr>
        <w:t xml:space="preserve">В течение 4 (четырех) рабочих дней со дня утверждения заявки на закупку председателем Комитета, но не ранее месяца, установленного заказчиком в плане-графике размещения заказов, специалисту, ответственному </w:t>
      </w:r>
      <w:r w:rsidRPr="00587AF7">
        <w:rPr>
          <w:rFonts w:eastAsia="Times New Roman"/>
          <w:sz w:val="28"/>
          <w:szCs w:val="28"/>
          <w:lang w:eastAsia="ru-RU"/>
        </w:rPr>
        <w:t>за осуществление размещения на официальном сайте извещения и документации о закупке необходимо:</w:t>
      </w:r>
    </w:p>
    <w:p w:rsidR="00587AF7" w:rsidRPr="00587AF7" w:rsidRDefault="00587AF7" w:rsidP="00587AF7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- под</w:t>
      </w:r>
      <w:r w:rsidRPr="00587AF7">
        <w:rPr>
          <w:rFonts w:eastAsia="Calibri"/>
          <w:sz w:val="28"/>
          <w:szCs w:val="28"/>
          <w:lang w:eastAsia="ru-RU"/>
        </w:rPr>
        <w:t xml:space="preserve">готовить приказ о проведении закупки; </w:t>
      </w:r>
    </w:p>
    <w:p w:rsidR="00587AF7" w:rsidRPr="00587AF7" w:rsidRDefault="00587AF7" w:rsidP="00587AF7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87AF7">
        <w:rPr>
          <w:rFonts w:eastAsia="Calibri"/>
          <w:sz w:val="28"/>
          <w:szCs w:val="28"/>
          <w:lang w:eastAsia="ru-RU"/>
        </w:rPr>
        <w:t xml:space="preserve">- подготовить сопроводительный лист к документации; </w:t>
      </w:r>
    </w:p>
    <w:p w:rsidR="00587AF7" w:rsidRPr="00587AF7" w:rsidRDefault="00587AF7" w:rsidP="00587AF7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87AF7">
        <w:rPr>
          <w:rFonts w:eastAsia="Calibri"/>
          <w:sz w:val="28"/>
          <w:szCs w:val="28"/>
          <w:lang w:eastAsia="ru-RU"/>
        </w:rPr>
        <w:t>- прикрепить к извещению в АИС документацию с датами проведения закупки;</w:t>
      </w:r>
    </w:p>
    <w:p w:rsidR="00587AF7" w:rsidRPr="00587AF7" w:rsidRDefault="00587AF7" w:rsidP="00587AF7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87AF7">
        <w:rPr>
          <w:rFonts w:eastAsia="Calibri"/>
          <w:sz w:val="28"/>
          <w:szCs w:val="28"/>
          <w:lang w:eastAsia="ru-RU"/>
        </w:rPr>
        <w:t>- установить требования для публикации необходимых файлов на официальном сайте;</w:t>
      </w:r>
    </w:p>
    <w:p w:rsidR="00587AF7" w:rsidRPr="00587AF7" w:rsidRDefault="00587AF7" w:rsidP="00587AF7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587AF7">
        <w:rPr>
          <w:rFonts w:eastAsia="Calibri"/>
          <w:sz w:val="28"/>
          <w:szCs w:val="28"/>
          <w:lang w:eastAsia="ru-RU"/>
        </w:rPr>
        <w:t>- отправить на официальной сайт проект извещения о закупке.</w:t>
      </w:r>
      <w:proofErr w:type="gramEnd"/>
    </w:p>
    <w:p w:rsidR="00587AF7" w:rsidRPr="00587AF7" w:rsidRDefault="00587AF7" w:rsidP="00587AF7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87AF7">
        <w:rPr>
          <w:rFonts w:eastAsia="Calibri"/>
          <w:sz w:val="28"/>
          <w:szCs w:val="28"/>
          <w:lang w:eastAsia="ru-RU"/>
        </w:rPr>
        <w:lastRenderedPageBreak/>
        <w:t>В случае если заказчик вносит изменение в план-график и сообщает об этом в Комитет в письменном виде, публикация на официальном сайте осуществляется не ранее даты, указанной заказчиком в этом обращении.</w:t>
      </w:r>
    </w:p>
    <w:p w:rsidR="00587AF7" w:rsidRPr="00587AF7" w:rsidRDefault="00587AF7" w:rsidP="00587AF7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87AF7">
        <w:rPr>
          <w:rFonts w:eastAsia="Calibri"/>
          <w:sz w:val="28"/>
          <w:szCs w:val="28"/>
          <w:lang w:eastAsia="ru-RU"/>
        </w:rPr>
        <w:t xml:space="preserve">2.3.3. Начальники отделов проверяют работу ответственного специалиста </w:t>
      </w:r>
      <w:r w:rsidRPr="00587AF7">
        <w:rPr>
          <w:rFonts w:eastAsia="Times New Roman"/>
          <w:sz w:val="28"/>
          <w:szCs w:val="28"/>
          <w:lang w:eastAsia="ru-RU"/>
        </w:rPr>
        <w:t>и осуществляют публикацию на официальном сайте извещения о закупке</w:t>
      </w:r>
      <w:r w:rsidRPr="00587AF7">
        <w:rPr>
          <w:rFonts w:eastAsia="Calibri"/>
          <w:sz w:val="28"/>
          <w:szCs w:val="28"/>
          <w:lang w:eastAsia="ru-RU"/>
        </w:rPr>
        <w:t>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Calibri"/>
          <w:sz w:val="28"/>
          <w:szCs w:val="28"/>
          <w:lang w:eastAsia="ru-RU"/>
        </w:rPr>
        <w:t xml:space="preserve">Специалисты, ответственные </w:t>
      </w:r>
      <w:r w:rsidRPr="00587AF7">
        <w:rPr>
          <w:rFonts w:eastAsia="Times New Roman"/>
          <w:sz w:val="28"/>
          <w:szCs w:val="28"/>
          <w:lang w:eastAsia="ru-RU"/>
        </w:rPr>
        <w:t>за размещение, самостоятельно отслеживают начало и окончание процедур, поступающие запросы на разъяснения и проводят регламентные работы.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u w:val="single"/>
          <w:lang w:eastAsia="ru-RU"/>
        </w:rPr>
      </w:pPr>
      <w:r w:rsidRPr="00587AF7">
        <w:rPr>
          <w:rFonts w:eastAsia="Times New Roman"/>
          <w:color w:val="000000"/>
          <w:sz w:val="28"/>
          <w:szCs w:val="28"/>
          <w:u w:val="single"/>
          <w:lang w:eastAsia="ru-RU"/>
        </w:rPr>
        <w:t>2.4. Ведение реестра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7AF7">
        <w:rPr>
          <w:rFonts w:eastAsia="Times New Roman"/>
          <w:color w:val="000000"/>
          <w:sz w:val="28"/>
          <w:szCs w:val="28"/>
          <w:lang w:eastAsia="ru-RU"/>
        </w:rPr>
        <w:t>2.4.1. Ведение реестра закупок осуществляет специалист, назначенный председателем Комитета.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7AF7">
        <w:rPr>
          <w:rFonts w:eastAsia="Times New Roman"/>
          <w:color w:val="000000"/>
          <w:sz w:val="28"/>
          <w:szCs w:val="28"/>
          <w:lang w:eastAsia="ru-RU"/>
        </w:rPr>
        <w:t xml:space="preserve">2.4.2. Реестр ведется в формате </w:t>
      </w:r>
      <w:r w:rsidRPr="00587AF7">
        <w:rPr>
          <w:rFonts w:eastAsia="Times New Roman"/>
          <w:color w:val="000000"/>
          <w:sz w:val="28"/>
          <w:szCs w:val="28"/>
          <w:lang w:val="en-US" w:eastAsia="ru-RU"/>
        </w:rPr>
        <w:t>Excel</w:t>
      </w:r>
      <w:r w:rsidRPr="00587AF7">
        <w:rPr>
          <w:rFonts w:eastAsia="Times New Roman"/>
          <w:color w:val="000000"/>
          <w:sz w:val="28"/>
          <w:szCs w:val="28"/>
          <w:lang w:eastAsia="ru-RU"/>
        </w:rPr>
        <w:t xml:space="preserve"> и содержит разделы, указанные в приложении № 5 к настоящему Регламенту.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7AF7">
        <w:rPr>
          <w:rFonts w:eastAsia="Times New Roman"/>
          <w:color w:val="000000"/>
          <w:sz w:val="28"/>
          <w:szCs w:val="28"/>
          <w:lang w:eastAsia="ru-RU"/>
        </w:rPr>
        <w:t>2.4.3. Начальники отделов обеспечивают направление следующих документов специалисту, ответственному за ведение реестра, в течение 1 (одного) рабочего дня со дня подписания (утверждения) такого документа: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7AF7">
        <w:rPr>
          <w:rFonts w:eastAsia="Times New Roman"/>
          <w:color w:val="000000"/>
          <w:sz w:val="28"/>
          <w:szCs w:val="28"/>
          <w:lang w:eastAsia="ru-RU"/>
        </w:rPr>
        <w:t>- экспертное заключение цены контракта;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7AF7">
        <w:rPr>
          <w:rFonts w:eastAsia="Times New Roman"/>
          <w:color w:val="000000"/>
          <w:sz w:val="28"/>
          <w:szCs w:val="28"/>
          <w:lang w:eastAsia="ru-RU"/>
        </w:rPr>
        <w:t>- сопроводительный лист к документации о закупке;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7AF7">
        <w:rPr>
          <w:rFonts w:eastAsia="Times New Roman"/>
          <w:color w:val="000000"/>
          <w:sz w:val="28"/>
          <w:szCs w:val="28"/>
          <w:lang w:eastAsia="ru-RU"/>
        </w:rPr>
        <w:t>- письма заказчика об отзыве заявки на закупку;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7AF7">
        <w:rPr>
          <w:rFonts w:eastAsia="Times New Roman"/>
          <w:color w:val="000000"/>
          <w:sz w:val="28"/>
          <w:szCs w:val="28"/>
          <w:lang w:eastAsia="ru-RU"/>
        </w:rPr>
        <w:t>- письма заказчика о внесении изменений в документацию;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7AF7">
        <w:rPr>
          <w:rFonts w:eastAsia="Times New Roman"/>
          <w:color w:val="000000"/>
          <w:sz w:val="28"/>
          <w:szCs w:val="28"/>
          <w:lang w:eastAsia="ru-RU"/>
        </w:rPr>
        <w:t>- приказ об отмене проведения процедуры закупки;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7AF7">
        <w:rPr>
          <w:rFonts w:eastAsia="Times New Roman"/>
          <w:color w:val="000000"/>
          <w:sz w:val="28"/>
          <w:szCs w:val="28"/>
          <w:lang w:eastAsia="ru-RU"/>
        </w:rPr>
        <w:t>- приказ о внесении изменений в документацию о закупке, сопроводительный лист;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7AF7">
        <w:rPr>
          <w:rFonts w:eastAsia="Times New Roman"/>
          <w:color w:val="000000"/>
          <w:sz w:val="28"/>
          <w:szCs w:val="28"/>
          <w:lang w:eastAsia="ru-RU"/>
        </w:rPr>
        <w:t>- протоколы, сформированные в результате проведения процедур закупки.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7AF7">
        <w:rPr>
          <w:rFonts w:eastAsia="Times New Roman"/>
          <w:color w:val="000000"/>
          <w:sz w:val="28"/>
          <w:szCs w:val="28"/>
          <w:lang w:eastAsia="ru-RU"/>
        </w:rPr>
        <w:t>2.4.4. Специалист, ответственный за ведение реестра, вносит сведения в реестр на основании представленных документов в течение 2 (двух) рабочих дней со дня получения таких документов.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7AF7">
        <w:rPr>
          <w:rFonts w:eastAsia="Times New Roman"/>
          <w:color w:val="000000"/>
          <w:sz w:val="28"/>
          <w:szCs w:val="28"/>
          <w:lang w:eastAsia="ru-RU"/>
        </w:rPr>
        <w:t>2.4.5. Специалист, ответственный за ведение реестра, обеспечивает защиту файла, содержащего реестр, паролем и обеспечивает конфиденциальность пароля.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587AF7" w:rsidRPr="00587AF7" w:rsidRDefault="00587AF7" w:rsidP="00587AF7">
      <w:pPr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587AF7">
        <w:rPr>
          <w:rFonts w:eastAsia="Times New Roman"/>
          <w:b/>
          <w:sz w:val="28"/>
          <w:szCs w:val="28"/>
          <w:lang w:eastAsia="ru-RU"/>
        </w:rPr>
        <w:t>3. Контроль при проведении административных процедур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3.1. Текущий контроль проведения экспертизы цены осуществляется начальниками отделов.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3.2. Текущий контроль ведения реестра осуществляется начальником отдела анализа, планирования и методической работы.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3.3. Специалисты, ответственные за проведение экспертизы цены, ответственные за осуществление размещения на официальном сайте извещения и документации о закупке, ответственные  за ведение реестра несут персональную ответственность за соблюдение настоящего Регламента.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587AF7" w:rsidRPr="00587AF7" w:rsidRDefault="00587AF7" w:rsidP="00587AF7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587AF7" w:rsidRPr="00587AF7" w:rsidRDefault="00587AF7" w:rsidP="00587AF7">
      <w:pPr>
        <w:pageBreakBefore/>
        <w:jc w:val="right"/>
        <w:rPr>
          <w:rFonts w:eastAsia="Times New Roman"/>
          <w:sz w:val="28"/>
          <w:szCs w:val="28"/>
          <w:lang w:eastAsia="ru-RU"/>
        </w:rPr>
        <w:sectPr w:rsidR="00587AF7" w:rsidRPr="00587AF7" w:rsidSect="00C55A2E">
          <w:pgSz w:w="11907" w:h="16840" w:code="9"/>
          <w:pgMar w:top="1134" w:right="851" w:bottom="1134" w:left="1418" w:header="720" w:footer="720" w:gutter="0"/>
          <w:pgNumType w:start="1"/>
          <w:cols w:space="60"/>
          <w:noEndnote/>
          <w:titlePg/>
          <w:docGrid w:linePitch="272"/>
        </w:sectPr>
      </w:pPr>
    </w:p>
    <w:p w:rsidR="00587AF7" w:rsidRPr="00587AF7" w:rsidRDefault="00587AF7" w:rsidP="00587AF7">
      <w:pPr>
        <w:pageBreakBefore/>
        <w:jc w:val="right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lastRenderedPageBreak/>
        <w:t>Приложение № 1</w:t>
      </w:r>
    </w:p>
    <w:p w:rsidR="00587AF7" w:rsidRPr="00587AF7" w:rsidRDefault="00587AF7" w:rsidP="00587AF7">
      <w:pPr>
        <w:jc w:val="center"/>
        <w:rPr>
          <w:rFonts w:eastAsia="Times New Roman"/>
          <w:sz w:val="28"/>
          <w:szCs w:val="28"/>
          <w:lang w:eastAsia="ru-RU"/>
        </w:rPr>
      </w:pPr>
    </w:p>
    <w:p w:rsidR="00587AF7" w:rsidRPr="00587AF7" w:rsidRDefault="00587AF7" w:rsidP="00587AF7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587AF7">
        <w:rPr>
          <w:rFonts w:eastAsia="Times New Roman"/>
          <w:b/>
          <w:sz w:val="28"/>
          <w:szCs w:val="28"/>
          <w:lang w:eastAsia="ru-RU"/>
        </w:rPr>
        <w:t>СПИСОК</w:t>
      </w:r>
    </w:p>
    <w:p w:rsidR="00587AF7" w:rsidRPr="00587AF7" w:rsidRDefault="00587AF7" w:rsidP="00587AF7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587AF7">
        <w:rPr>
          <w:rFonts w:eastAsia="Times New Roman"/>
          <w:b/>
          <w:sz w:val="28"/>
          <w:szCs w:val="28"/>
          <w:lang w:eastAsia="ru-RU"/>
        </w:rPr>
        <w:t>заявок на закупку, поступивших в Комитет посредством АИС «</w:t>
      </w:r>
      <w:r w:rsidRPr="00587AF7">
        <w:rPr>
          <w:rFonts w:eastAsia="Times New Roman"/>
          <w:b/>
          <w:sz w:val="28"/>
          <w:szCs w:val="28"/>
          <w:lang w:val="en-US" w:eastAsia="ru-RU"/>
        </w:rPr>
        <w:t>WEB</w:t>
      </w:r>
      <w:r w:rsidRPr="00587AF7">
        <w:rPr>
          <w:rFonts w:eastAsia="Times New Roman"/>
          <w:b/>
          <w:sz w:val="28"/>
          <w:szCs w:val="28"/>
          <w:lang w:eastAsia="ru-RU"/>
        </w:rPr>
        <w:t>-торги-КС»</w:t>
      </w:r>
    </w:p>
    <w:p w:rsidR="00587AF7" w:rsidRPr="00587AF7" w:rsidRDefault="00587AF7" w:rsidP="00587AF7">
      <w:pPr>
        <w:jc w:val="center"/>
        <w:rPr>
          <w:rFonts w:eastAsia="Times New Roman"/>
          <w:b/>
          <w:bCs/>
          <w:szCs w:val="24"/>
          <w:lang w:eastAsia="ru-RU"/>
        </w:rPr>
      </w:pPr>
      <w:r w:rsidRPr="00587AF7">
        <w:rPr>
          <w:rFonts w:eastAsia="Times New Roman"/>
          <w:b/>
          <w:bCs/>
          <w:szCs w:val="24"/>
          <w:lang w:eastAsia="ru-RU"/>
        </w:rPr>
        <w:t>_________________________________</w:t>
      </w:r>
    </w:p>
    <w:p w:rsidR="00587AF7" w:rsidRPr="00587AF7" w:rsidRDefault="00587AF7" w:rsidP="00587AF7">
      <w:pPr>
        <w:jc w:val="center"/>
        <w:rPr>
          <w:rFonts w:eastAsia="Times New Roman"/>
          <w:bCs/>
          <w:i/>
          <w:sz w:val="20"/>
          <w:szCs w:val="20"/>
          <w:lang w:eastAsia="ru-RU"/>
        </w:rPr>
      </w:pPr>
      <w:r w:rsidRPr="00587AF7">
        <w:rPr>
          <w:rFonts w:eastAsia="Times New Roman"/>
          <w:bCs/>
          <w:i/>
          <w:sz w:val="20"/>
          <w:szCs w:val="20"/>
          <w:lang w:eastAsia="ru-RU"/>
        </w:rPr>
        <w:t>(дата поступления заявок на закупку)</w:t>
      </w:r>
    </w:p>
    <w:p w:rsidR="00587AF7" w:rsidRPr="00587AF7" w:rsidRDefault="00587AF7" w:rsidP="00587AF7">
      <w:pPr>
        <w:jc w:val="center"/>
        <w:rPr>
          <w:rFonts w:eastAsia="Times New Roman"/>
          <w:bCs/>
          <w:i/>
          <w:sz w:val="20"/>
          <w:szCs w:val="20"/>
          <w:lang w:eastAsia="ru-RU"/>
        </w:rPr>
      </w:pPr>
    </w:p>
    <w:p w:rsidR="00587AF7" w:rsidRPr="00587AF7" w:rsidRDefault="00587AF7" w:rsidP="00587AF7">
      <w:pPr>
        <w:jc w:val="both"/>
        <w:rPr>
          <w:rFonts w:eastAsia="Times New Roman"/>
          <w:b/>
          <w:bCs/>
          <w:szCs w:val="24"/>
          <w:lang w:eastAsia="ru-RU"/>
        </w:rPr>
      </w:pPr>
      <w:proofErr w:type="gramStart"/>
      <w:r w:rsidRPr="00587AF7">
        <w:rPr>
          <w:rFonts w:eastAsia="Times New Roman"/>
          <w:b/>
          <w:bCs/>
          <w:szCs w:val="24"/>
          <w:lang w:eastAsia="ru-RU"/>
        </w:rPr>
        <w:t>Ответственный</w:t>
      </w:r>
      <w:proofErr w:type="gramEnd"/>
      <w:r w:rsidRPr="00587AF7">
        <w:rPr>
          <w:rFonts w:eastAsia="Times New Roman"/>
          <w:b/>
          <w:bCs/>
          <w:szCs w:val="24"/>
          <w:lang w:eastAsia="ru-RU"/>
        </w:rPr>
        <w:t xml:space="preserve"> за назначение исполнителя: ___________________     _____________ ______________________  </w:t>
      </w:r>
    </w:p>
    <w:p w:rsidR="00587AF7" w:rsidRPr="00587AF7" w:rsidRDefault="00587AF7" w:rsidP="00587AF7">
      <w:pPr>
        <w:jc w:val="center"/>
        <w:rPr>
          <w:rFonts w:eastAsia="Times New Roman"/>
          <w:bCs/>
          <w:i/>
          <w:sz w:val="20"/>
          <w:szCs w:val="20"/>
          <w:lang w:eastAsia="ru-RU"/>
        </w:rPr>
      </w:pPr>
      <w:r w:rsidRPr="00587AF7">
        <w:rPr>
          <w:rFonts w:eastAsia="Times New Roman"/>
          <w:bCs/>
          <w:i/>
          <w:sz w:val="20"/>
          <w:szCs w:val="20"/>
          <w:lang w:eastAsia="ru-RU"/>
        </w:rPr>
        <w:t xml:space="preserve">                                                   (должность)                      (подпись)                (расшифровка подписи)   </w:t>
      </w:r>
    </w:p>
    <w:p w:rsidR="00587AF7" w:rsidRPr="00587AF7" w:rsidRDefault="00587AF7" w:rsidP="00587AF7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150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212"/>
        <w:gridCol w:w="1448"/>
        <w:gridCol w:w="1451"/>
        <w:gridCol w:w="1049"/>
        <w:gridCol w:w="1185"/>
        <w:gridCol w:w="1593"/>
        <w:gridCol w:w="1695"/>
        <w:gridCol w:w="1842"/>
        <w:gridCol w:w="2113"/>
      </w:tblGrid>
      <w:tr w:rsidR="00587AF7" w:rsidRPr="00587AF7" w:rsidTr="007567FF">
        <w:trPr>
          <w:trHeight w:val="793"/>
        </w:trPr>
        <w:tc>
          <w:tcPr>
            <w:tcW w:w="1430" w:type="dxa"/>
            <w:vMerge w:val="restart"/>
            <w:shd w:val="clear" w:color="auto" w:fill="auto"/>
            <w:vAlign w:val="center"/>
            <w:hideMark/>
          </w:tcPr>
          <w:p w:rsidR="00587AF7" w:rsidRPr="00587AF7" w:rsidRDefault="00587AF7" w:rsidP="00587AF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7A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Порядковый номер по реестру</w:t>
            </w:r>
          </w:p>
        </w:tc>
        <w:tc>
          <w:tcPr>
            <w:tcW w:w="1212" w:type="dxa"/>
            <w:vMerge w:val="restart"/>
            <w:shd w:val="clear" w:color="000000" w:fill="FFFFFF"/>
            <w:vAlign w:val="center"/>
            <w:hideMark/>
          </w:tcPr>
          <w:p w:rsidR="00587AF7" w:rsidRPr="00587AF7" w:rsidRDefault="00587AF7" w:rsidP="00587AF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AF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поступления заявки</w:t>
            </w:r>
          </w:p>
        </w:tc>
        <w:tc>
          <w:tcPr>
            <w:tcW w:w="1448" w:type="dxa"/>
            <w:vMerge w:val="restart"/>
            <w:shd w:val="clear" w:color="000000" w:fill="FFFFFF"/>
            <w:vAlign w:val="center"/>
            <w:hideMark/>
          </w:tcPr>
          <w:p w:rsidR="00587AF7" w:rsidRPr="00587AF7" w:rsidRDefault="00587AF7" w:rsidP="00587AF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AF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заявки в АИС</w:t>
            </w:r>
          </w:p>
        </w:tc>
        <w:tc>
          <w:tcPr>
            <w:tcW w:w="1451" w:type="dxa"/>
            <w:tcBorders>
              <w:bottom w:val="nil"/>
            </w:tcBorders>
            <w:shd w:val="clear" w:color="000000" w:fill="FFFFFF"/>
          </w:tcPr>
          <w:p w:rsidR="00587AF7" w:rsidRPr="00587AF7" w:rsidRDefault="00587AF7" w:rsidP="00587AF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87AF7" w:rsidRPr="00587AF7" w:rsidRDefault="00587AF7" w:rsidP="00587AF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AF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Плановый срок размещения</w:t>
            </w:r>
          </w:p>
        </w:tc>
        <w:tc>
          <w:tcPr>
            <w:tcW w:w="1049" w:type="dxa"/>
            <w:vMerge w:val="restart"/>
            <w:shd w:val="clear" w:color="000000" w:fill="FFFFFF"/>
            <w:vAlign w:val="center"/>
            <w:hideMark/>
          </w:tcPr>
          <w:p w:rsidR="00587AF7" w:rsidRPr="00587AF7" w:rsidRDefault="00587AF7" w:rsidP="00587AF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AF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185" w:type="dxa"/>
            <w:vMerge w:val="restart"/>
            <w:shd w:val="clear" w:color="000000" w:fill="FFFFFF"/>
            <w:vAlign w:val="center"/>
            <w:hideMark/>
          </w:tcPr>
          <w:p w:rsidR="00587AF7" w:rsidRPr="00587AF7" w:rsidRDefault="00587AF7" w:rsidP="00587AF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AF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93" w:type="dxa"/>
            <w:vMerge w:val="restart"/>
            <w:shd w:val="clear" w:color="000000" w:fill="FFFFFF"/>
            <w:vAlign w:val="center"/>
            <w:hideMark/>
          </w:tcPr>
          <w:p w:rsidR="00587AF7" w:rsidRPr="00587AF7" w:rsidRDefault="00587AF7" w:rsidP="00587AF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AF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1695" w:type="dxa"/>
            <w:vMerge w:val="restart"/>
            <w:shd w:val="clear" w:color="000000" w:fill="FFFFFF"/>
            <w:vAlign w:val="center"/>
            <w:hideMark/>
          </w:tcPr>
          <w:p w:rsidR="00587AF7" w:rsidRPr="00587AF7" w:rsidRDefault="00587AF7" w:rsidP="00587AF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AF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Начальная (максимальная) цена контракта, руб.</w:t>
            </w:r>
          </w:p>
        </w:tc>
        <w:tc>
          <w:tcPr>
            <w:tcW w:w="3955" w:type="dxa"/>
            <w:gridSpan w:val="2"/>
            <w:shd w:val="clear" w:color="000000" w:fill="FFFFFF"/>
            <w:vAlign w:val="center"/>
            <w:hideMark/>
          </w:tcPr>
          <w:p w:rsidR="00587AF7" w:rsidRPr="00587AF7" w:rsidRDefault="00587AF7" w:rsidP="00587AF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AF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по экспертизе НМЦ и проверке документации</w:t>
            </w:r>
          </w:p>
        </w:tc>
      </w:tr>
      <w:tr w:rsidR="00587AF7" w:rsidRPr="00587AF7" w:rsidTr="007567FF">
        <w:trPr>
          <w:trHeight w:val="258"/>
        </w:trPr>
        <w:tc>
          <w:tcPr>
            <w:tcW w:w="1430" w:type="dxa"/>
            <w:vMerge/>
            <w:shd w:val="clear" w:color="auto" w:fill="auto"/>
            <w:vAlign w:val="center"/>
            <w:hideMark/>
          </w:tcPr>
          <w:p w:rsidR="00587AF7" w:rsidRPr="00587AF7" w:rsidRDefault="00587AF7" w:rsidP="00587AF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shd w:val="clear" w:color="000000" w:fill="FFFFFF"/>
            <w:vAlign w:val="center"/>
            <w:hideMark/>
          </w:tcPr>
          <w:p w:rsidR="00587AF7" w:rsidRPr="00587AF7" w:rsidRDefault="00587AF7" w:rsidP="00587AF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shd w:val="clear" w:color="000000" w:fill="FFFFFF"/>
            <w:vAlign w:val="center"/>
            <w:hideMark/>
          </w:tcPr>
          <w:p w:rsidR="00587AF7" w:rsidRPr="00587AF7" w:rsidRDefault="00587AF7" w:rsidP="00587AF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000000" w:fill="FFFFFF"/>
          </w:tcPr>
          <w:p w:rsidR="00587AF7" w:rsidRPr="00587AF7" w:rsidRDefault="00587AF7" w:rsidP="00587AF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shd w:val="clear" w:color="000000" w:fill="FFFFFF"/>
            <w:vAlign w:val="center"/>
            <w:hideMark/>
          </w:tcPr>
          <w:p w:rsidR="00587AF7" w:rsidRPr="00587AF7" w:rsidRDefault="00587AF7" w:rsidP="00587AF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shd w:val="clear" w:color="000000" w:fill="FFFFFF"/>
            <w:vAlign w:val="center"/>
            <w:hideMark/>
          </w:tcPr>
          <w:p w:rsidR="00587AF7" w:rsidRPr="00587AF7" w:rsidRDefault="00587AF7" w:rsidP="00587AF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000000" w:fill="FFFFFF"/>
            <w:vAlign w:val="center"/>
            <w:hideMark/>
          </w:tcPr>
          <w:p w:rsidR="00587AF7" w:rsidRPr="00587AF7" w:rsidRDefault="00587AF7" w:rsidP="00587AF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shd w:val="clear" w:color="000000" w:fill="FFFFFF"/>
            <w:vAlign w:val="center"/>
            <w:hideMark/>
          </w:tcPr>
          <w:p w:rsidR="00587AF7" w:rsidRPr="00587AF7" w:rsidRDefault="00587AF7" w:rsidP="00587AF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87AF7" w:rsidRPr="00587AF7" w:rsidRDefault="00587AF7" w:rsidP="00587AF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AF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113" w:type="dxa"/>
            <w:shd w:val="clear" w:color="000000" w:fill="FFFFFF"/>
            <w:vAlign w:val="center"/>
            <w:hideMark/>
          </w:tcPr>
          <w:p w:rsidR="00587AF7" w:rsidRPr="00587AF7" w:rsidRDefault="00587AF7" w:rsidP="00587AF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AF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Подпись </w:t>
            </w:r>
          </w:p>
        </w:tc>
      </w:tr>
      <w:tr w:rsidR="00587AF7" w:rsidRPr="00587AF7" w:rsidTr="007567FF">
        <w:trPr>
          <w:trHeight w:val="1228"/>
        </w:trPr>
        <w:tc>
          <w:tcPr>
            <w:tcW w:w="1430" w:type="dxa"/>
            <w:shd w:val="clear" w:color="auto" w:fill="auto"/>
            <w:hideMark/>
          </w:tcPr>
          <w:p w:rsidR="00587AF7" w:rsidRPr="00587AF7" w:rsidRDefault="00587AF7" w:rsidP="00587A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hideMark/>
          </w:tcPr>
          <w:p w:rsidR="00587AF7" w:rsidRPr="00587AF7" w:rsidRDefault="00587AF7" w:rsidP="00587AF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hideMark/>
          </w:tcPr>
          <w:p w:rsidR="00587AF7" w:rsidRPr="00587AF7" w:rsidRDefault="00587AF7" w:rsidP="00587AF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</w:tcPr>
          <w:p w:rsidR="00587AF7" w:rsidRPr="00587AF7" w:rsidRDefault="00587AF7" w:rsidP="00587AF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hideMark/>
          </w:tcPr>
          <w:p w:rsidR="00587AF7" w:rsidRPr="00587AF7" w:rsidRDefault="00587AF7" w:rsidP="00587AF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hideMark/>
          </w:tcPr>
          <w:p w:rsidR="00587AF7" w:rsidRPr="00587AF7" w:rsidRDefault="00587AF7" w:rsidP="00587AF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hideMark/>
          </w:tcPr>
          <w:p w:rsidR="00587AF7" w:rsidRPr="00587AF7" w:rsidRDefault="00587AF7" w:rsidP="00587AF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  <w:noWrap/>
            <w:hideMark/>
          </w:tcPr>
          <w:p w:rsidR="00587AF7" w:rsidRPr="00587AF7" w:rsidRDefault="00587AF7" w:rsidP="00587AF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87AF7" w:rsidRPr="00587AF7" w:rsidRDefault="00587AF7" w:rsidP="00587AF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:rsidR="00587AF7" w:rsidRPr="00587AF7" w:rsidRDefault="00587AF7" w:rsidP="00587AF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7A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87AF7" w:rsidRPr="00587AF7" w:rsidRDefault="00587AF7" w:rsidP="00587AF7">
      <w:pPr>
        <w:jc w:val="right"/>
        <w:rPr>
          <w:rFonts w:eastAsia="Times New Roman"/>
          <w:sz w:val="28"/>
          <w:szCs w:val="28"/>
          <w:lang w:eastAsia="ru-RU"/>
        </w:rPr>
      </w:pPr>
    </w:p>
    <w:p w:rsidR="00587AF7" w:rsidRPr="00587AF7" w:rsidRDefault="00587AF7" w:rsidP="00587AF7">
      <w:pPr>
        <w:jc w:val="right"/>
        <w:rPr>
          <w:rFonts w:eastAsia="Times New Roman"/>
          <w:sz w:val="28"/>
          <w:szCs w:val="28"/>
          <w:lang w:eastAsia="ru-RU"/>
        </w:rPr>
      </w:pPr>
    </w:p>
    <w:p w:rsidR="00587AF7" w:rsidRPr="00587AF7" w:rsidRDefault="00587AF7" w:rsidP="00587AF7">
      <w:pPr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>Для организации работы</w:t>
      </w:r>
    </w:p>
    <w:p w:rsidR="00587AF7" w:rsidRPr="00587AF7" w:rsidRDefault="00587AF7" w:rsidP="00587AF7">
      <w:pPr>
        <w:rPr>
          <w:rFonts w:eastAsia="Times New Roman"/>
          <w:sz w:val="28"/>
          <w:szCs w:val="28"/>
          <w:lang w:eastAsia="ru-RU"/>
        </w:rPr>
      </w:pPr>
    </w:p>
    <w:p w:rsidR="00587AF7" w:rsidRPr="00587AF7" w:rsidRDefault="00587AF7" w:rsidP="00587AF7">
      <w:pPr>
        <w:rPr>
          <w:rFonts w:eastAsia="Times New Roman"/>
          <w:i/>
          <w:sz w:val="20"/>
          <w:szCs w:val="20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t xml:space="preserve">Председатель комитета                       ________________     Д.А. Руусалеп          </w:t>
      </w:r>
    </w:p>
    <w:p w:rsidR="00587AF7" w:rsidRPr="00587AF7" w:rsidRDefault="00587AF7" w:rsidP="00587AF7">
      <w:pPr>
        <w:jc w:val="center"/>
        <w:rPr>
          <w:rFonts w:eastAsia="Times New Roman"/>
          <w:sz w:val="28"/>
          <w:szCs w:val="28"/>
          <w:lang w:eastAsia="ru-RU"/>
        </w:rPr>
        <w:sectPr w:rsidR="00587AF7" w:rsidRPr="00587AF7" w:rsidSect="001A1D28">
          <w:pgSz w:w="16840" w:h="11907" w:orient="landscape" w:code="9"/>
          <w:pgMar w:top="1418" w:right="1134" w:bottom="851" w:left="1134" w:header="720" w:footer="720" w:gutter="0"/>
          <w:cols w:space="60"/>
          <w:noEndnote/>
          <w:titlePg/>
        </w:sectPr>
      </w:pPr>
      <w:r w:rsidRPr="00587AF7">
        <w:rPr>
          <w:rFonts w:eastAsia="Times New Roman"/>
          <w:sz w:val="28"/>
          <w:szCs w:val="28"/>
          <w:lang w:eastAsia="ru-RU"/>
        </w:rPr>
        <w:t xml:space="preserve">               </w:t>
      </w:r>
    </w:p>
    <w:p w:rsidR="00587AF7" w:rsidRPr="00587AF7" w:rsidRDefault="00587AF7" w:rsidP="00587AF7">
      <w:pPr>
        <w:pageBreakBefore/>
        <w:jc w:val="right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587AF7" w:rsidRPr="00587AF7" w:rsidRDefault="00587AF7" w:rsidP="00587AF7">
      <w:pPr>
        <w:outlineLvl w:val="0"/>
        <w:rPr>
          <w:rFonts w:eastAsia="Times New Roman"/>
          <w:sz w:val="20"/>
          <w:szCs w:val="20"/>
          <w:lang w:eastAsia="ru-RU"/>
        </w:rPr>
      </w:pPr>
    </w:p>
    <w:p w:rsidR="00587AF7" w:rsidRPr="00587AF7" w:rsidRDefault="00587AF7" w:rsidP="00587AF7">
      <w:pPr>
        <w:ind w:left="5245"/>
        <w:outlineLvl w:val="0"/>
        <w:rPr>
          <w:rFonts w:eastAsia="Batang"/>
          <w:szCs w:val="24"/>
          <w:lang w:eastAsia="ru-RU"/>
        </w:rPr>
      </w:pPr>
      <w:r w:rsidRPr="00587AF7">
        <w:rPr>
          <w:rFonts w:eastAsia="Batang"/>
          <w:szCs w:val="24"/>
          <w:lang w:eastAsia="ru-RU"/>
        </w:rPr>
        <w:t>УТВЕРЖДАЮ</w:t>
      </w:r>
    </w:p>
    <w:p w:rsidR="00587AF7" w:rsidRPr="00587AF7" w:rsidRDefault="00587AF7" w:rsidP="00587AF7">
      <w:pPr>
        <w:ind w:left="5245"/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>Председатель Комитета государственных закупок Мурманской области</w:t>
      </w:r>
    </w:p>
    <w:p w:rsidR="00587AF7" w:rsidRPr="00587AF7" w:rsidRDefault="00587AF7" w:rsidP="00587AF7">
      <w:pPr>
        <w:ind w:left="5245"/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>______________________ Д.А. Руусалеп</w:t>
      </w:r>
    </w:p>
    <w:p w:rsidR="00587AF7" w:rsidRPr="00587AF7" w:rsidRDefault="00587AF7" w:rsidP="00587AF7">
      <w:pPr>
        <w:ind w:left="5245"/>
        <w:rPr>
          <w:rFonts w:eastAsia="Times New Roman"/>
          <w:szCs w:val="24"/>
          <w:lang w:eastAsia="ru-RU"/>
        </w:rPr>
      </w:pPr>
    </w:p>
    <w:p w:rsidR="00587AF7" w:rsidRPr="00587AF7" w:rsidRDefault="00587AF7" w:rsidP="00587AF7">
      <w:pPr>
        <w:ind w:left="5245"/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>«___»___________________ 201____ год.</w:t>
      </w:r>
    </w:p>
    <w:p w:rsidR="00587AF7" w:rsidRPr="00587AF7" w:rsidRDefault="00587AF7" w:rsidP="00587AF7">
      <w:pPr>
        <w:jc w:val="center"/>
        <w:rPr>
          <w:rFonts w:eastAsia="Times New Roman"/>
          <w:sz w:val="20"/>
          <w:szCs w:val="20"/>
          <w:lang w:eastAsia="ru-RU"/>
        </w:rPr>
      </w:pPr>
      <w:r w:rsidRPr="00587AF7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587AF7" w:rsidRPr="00587AF7" w:rsidRDefault="00587AF7" w:rsidP="00587AF7">
      <w:pPr>
        <w:jc w:val="center"/>
        <w:rPr>
          <w:rFonts w:eastAsia="Times New Roman"/>
          <w:caps/>
          <w:sz w:val="20"/>
          <w:szCs w:val="28"/>
          <w:lang w:eastAsia="ru-RU"/>
        </w:rPr>
      </w:pPr>
    </w:p>
    <w:p w:rsidR="00587AF7" w:rsidRPr="00587AF7" w:rsidRDefault="00587AF7" w:rsidP="00587AF7">
      <w:pPr>
        <w:jc w:val="center"/>
        <w:rPr>
          <w:rFonts w:eastAsia="Times New Roman"/>
          <w:b/>
          <w:caps/>
          <w:szCs w:val="24"/>
          <w:lang w:eastAsia="ru-RU"/>
        </w:rPr>
      </w:pPr>
      <w:r w:rsidRPr="00587AF7">
        <w:rPr>
          <w:rFonts w:eastAsia="Times New Roman"/>
          <w:b/>
          <w:caps/>
          <w:szCs w:val="24"/>
          <w:lang w:eastAsia="ru-RU"/>
        </w:rPr>
        <w:t xml:space="preserve">экспертное заключение </w:t>
      </w:r>
    </w:p>
    <w:p w:rsidR="00587AF7" w:rsidRPr="00587AF7" w:rsidRDefault="00587AF7" w:rsidP="00587AF7">
      <w:pPr>
        <w:jc w:val="center"/>
        <w:rPr>
          <w:rFonts w:eastAsia="Times New Roman"/>
          <w:b/>
          <w:szCs w:val="24"/>
          <w:lang w:eastAsia="ru-RU"/>
        </w:rPr>
      </w:pPr>
      <w:r w:rsidRPr="00587AF7">
        <w:rPr>
          <w:rFonts w:eastAsia="Times New Roman"/>
          <w:b/>
          <w:szCs w:val="24"/>
          <w:lang w:eastAsia="ru-RU"/>
        </w:rPr>
        <w:t xml:space="preserve">обоснованности начальной (максимальной) цены </w:t>
      </w:r>
    </w:p>
    <w:p w:rsidR="00587AF7" w:rsidRPr="00587AF7" w:rsidRDefault="00587AF7" w:rsidP="00587AF7">
      <w:pPr>
        <w:jc w:val="center"/>
        <w:rPr>
          <w:rFonts w:eastAsia="Times New Roman"/>
          <w:b/>
          <w:caps/>
          <w:szCs w:val="24"/>
          <w:lang w:eastAsia="ru-RU"/>
        </w:rPr>
      </w:pPr>
      <w:r w:rsidRPr="00587AF7">
        <w:rPr>
          <w:rFonts w:eastAsia="Times New Roman"/>
          <w:b/>
          <w:szCs w:val="24"/>
          <w:lang w:eastAsia="ru-RU"/>
        </w:rPr>
        <w:t>государственного контракта (гражданско-правового договора)</w:t>
      </w:r>
    </w:p>
    <w:p w:rsidR="00587AF7" w:rsidRPr="00587AF7" w:rsidRDefault="00587AF7" w:rsidP="00587AF7">
      <w:pPr>
        <w:jc w:val="center"/>
        <w:rPr>
          <w:rFonts w:eastAsia="Times New Roman"/>
          <w:b/>
          <w:caps/>
          <w:szCs w:val="24"/>
          <w:lang w:eastAsia="ru-RU"/>
        </w:rPr>
      </w:pPr>
    </w:p>
    <w:p w:rsidR="00587AF7" w:rsidRPr="00587AF7" w:rsidRDefault="00587AF7" w:rsidP="00587AF7">
      <w:pPr>
        <w:rPr>
          <w:rFonts w:eastAsia="Times New Roman"/>
          <w:b/>
          <w:caps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 xml:space="preserve">Дата составления: «____» _________  ______ </w:t>
      </w:r>
      <w:proofErr w:type="gramStart"/>
      <w:r w:rsidRPr="00587AF7">
        <w:rPr>
          <w:rFonts w:eastAsia="Times New Roman"/>
          <w:szCs w:val="24"/>
          <w:lang w:eastAsia="ru-RU"/>
        </w:rPr>
        <w:t>г</w:t>
      </w:r>
      <w:proofErr w:type="gramEnd"/>
      <w:r w:rsidRPr="00587AF7">
        <w:rPr>
          <w:rFonts w:eastAsia="Times New Roman"/>
          <w:szCs w:val="24"/>
          <w:lang w:eastAsia="ru-RU"/>
        </w:rPr>
        <w:t xml:space="preserve">.                                                      </w:t>
      </w:r>
      <w:r w:rsidRPr="00587AF7">
        <w:rPr>
          <w:rFonts w:eastAsia="Times New Roman"/>
          <w:b/>
          <w:caps/>
          <w:szCs w:val="24"/>
          <w:lang w:eastAsia="ru-RU"/>
        </w:rPr>
        <w:t xml:space="preserve">№_________                                           </w:t>
      </w:r>
    </w:p>
    <w:p w:rsidR="00587AF7" w:rsidRPr="00587AF7" w:rsidRDefault="00587AF7" w:rsidP="00587AF7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587AF7" w:rsidRPr="00587AF7" w:rsidRDefault="00587AF7" w:rsidP="00587AF7">
      <w:pPr>
        <w:ind w:firstLine="567"/>
        <w:jc w:val="both"/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>Мною, ___________________________________________________________________</w:t>
      </w:r>
    </w:p>
    <w:p w:rsidR="00587AF7" w:rsidRPr="00587AF7" w:rsidRDefault="00587AF7" w:rsidP="00587AF7">
      <w:pPr>
        <w:ind w:firstLine="567"/>
        <w:jc w:val="center"/>
        <w:rPr>
          <w:rFonts w:eastAsia="Times New Roman"/>
          <w:i/>
          <w:sz w:val="20"/>
          <w:szCs w:val="20"/>
          <w:lang w:eastAsia="ru-RU"/>
        </w:rPr>
      </w:pPr>
      <w:r w:rsidRPr="00587AF7">
        <w:rPr>
          <w:rFonts w:eastAsia="Times New Roman"/>
          <w:i/>
          <w:sz w:val="20"/>
          <w:szCs w:val="20"/>
          <w:lang w:eastAsia="ru-RU"/>
        </w:rPr>
        <w:t>(Ф.И.О</w:t>
      </w:r>
      <w:proofErr w:type="gramStart"/>
      <w:r w:rsidRPr="00587AF7">
        <w:rPr>
          <w:rFonts w:eastAsia="Times New Roman"/>
          <w:i/>
          <w:sz w:val="20"/>
          <w:szCs w:val="20"/>
          <w:lang w:eastAsia="ru-RU"/>
        </w:rPr>
        <w:t xml:space="preserve">,, </w:t>
      </w:r>
      <w:proofErr w:type="gramEnd"/>
      <w:r w:rsidRPr="00587AF7">
        <w:rPr>
          <w:rFonts w:eastAsia="Times New Roman"/>
          <w:i/>
          <w:sz w:val="20"/>
          <w:szCs w:val="20"/>
          <w:lang w:eastAsia="ru-RU"/>
        </w:rPr>
        <w:t>должность с указанием отдела)</w:t>
      </w:r>
    </w:p>
    <w:p w:rsidR="00587AF7" w:rsidRPr="00587AF7" w:rsidRDefault="00587AF7" w:rsidP="00587AF7">
      <w:pPr>
        <w:jc w:val="both"/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>проведена экспертиза начальной (максимальной) цены контракта (гражданско-правового договора) (далее – НМЦК) по заявке на закупку № ___ от _________, поступившей от ___________________________ по объекту закупки ____________________.</w:t>
      </w:r>
    </w:p>
    <w:p w:rsidR="00587AF7" w:rsidRPr="00587AF7" w:rsidRDefault="00587AF7" w:rsidP="00587AF7">
      <w:pPr>
        <w:jc w:val="both"/>
        <w:rPr>
          <w:rFonts w:eastAsia="Times New Roman"/>
          <w:i/>
          <w:sz w:val="20"/>
          <w:szCs w:val="20"/>
          <w:lang w:eastAsia="ru-RU"/>
        </w:rPr>
      </w:pPr>
      <w:r w:rsidRPr="00587AF7">
        <w:rPr>
          <w:rFonts w:eastAsia="Times New Roman"/>
          <w:i/>
          <w:sz w:val="20"/>
          <w:szCs w:val="20"/>
          <w:lang w:eastAsia="ru-RU"/>
        </w:rPr>
        <w:t xml:space="preserve">      (наименование заказчика)</w:t>
      </w:r>
    </w:p>
    <w:p w:rsidR="00587AF7" w:rsidRPr="00587AF7" w:rsidRDefault="00587AF7" w:rsidP="00587AF7">
      <w:pPr>
        <w:ind w:firstLine="709"/>
        <w:jc w:val="both"/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 xml:space="preserve">НМЦК в размере _______________ руб. _____ коп., </w:t>
      </w:r>
      <w:proofErr w:type="gramStart"/>
      <w:r w:rsidRPr="00587AF7">
        <w:rPr>
          <w:rFonts w:eastAsia="Times New Roman"/>
          <w:szCs w:val="24"/>
          <w:lang w:eastAsia="ru-RU"/>
        </w:rPr>
        <w:t>обоснована</w:t>
      </w:r>
      <w:proofErr w:type="gramEnd"/>
      <w:r w:rsidRPr="00587AF7">
        <w:rPr>
          <w:rFonts w:eastAsia="Times New Roman"/>
          <w:szCs w:val="24"/>
          <w:lang w:eastAsia="ru-RU"/>
        </w:rPr>
        <w:t xml:space="preserve"> заказчиком  следующим методом:</w:t>
      </w:r>
    </w:p>
    <w:p w:rsidR="00587AF7" w:rsidRPr="00587AF7" w:rsidRDefault="00587AF7" w:rsidP="00587AF7">
      <w:pPr>
        <w:rPr>
          <w:rFonts w:eastAsia="Batang"/>
          <w:sz w:val="20"/>
          <w:szCs w:val="20"/>
          <w:lang w:eastAsia="ru-RU"/>
        </w:rPr>
      </w:pPr>
      <w:r w:rsidRPr="00587AF7">
        <w:rPr>
          <w:rFonts w:eastAsia="Batang"/>
          <w:sz w:val="20"/>
          <w:szCs w:val="20"/>
          <w:lang w:eastAsia="ru-RU"/>
        </w:rPr>
        <w:t>- метод сопоставимых рыночных цен (анализа рынка)</w:t>
      </w:r>
    </w:p>
    <w:p w:rsidR="00587AF7" w:rsidRPr="00587AF7" w:rsidRDefault="00587AF7" w:rsidP="00587AF7">
      <w:pPr>
        <w:rPr>
          <w:rFonts w:eastAsia="Batang"/>
          <w:sz w:val="20"/>
          <w:szCs w:val="20"/>
          <w:lang w:eastAsia="ru-RU"/>
        </w:rPr>
      </w:pPr>
      <w:r w:rsidRPr="00587AF7">
        <w:rPr>
          <w:rFonts w:eastAsia="Batang"/>
          <w:sz w:val="20"/>
          <w:szCs w:val="20"/>
          <w:lang w:eastAsia="ru-RU"/>
        </w:rPr>
        <w:t>- нормативный метод</w:t>
      </w:r>
    </w:p>
    <w:p w:rsidR="00587AF7" w:rsidRPr="00587AF7" w:rsidRDefault="00587AF7" w:rsidP="00587AF7">
      <w:pPr>
        <w:rPr>
          <w:rFonts w:eastAsia="Batang"/>
          <w:sz w:val="20"/>
          <w:szCs w:val="20"/>
          <w:lang w:eastAsia="ru-RU"/>
        </w:rPr>
      </w:pPr>
      <w:r w:rsidRPr="00587AF7">
        <w:rPr>
          <w:rFonts w:eastAsia="Batang"/>
          <w:sz w:val="20"/>
          <w:szCs w:val="20"/>
          <w:lang w:eastAsia="ru-RU"/>
        </w:rPr>
        <w:t>- тарифный метод</w:t>
      </w:r>
    </w:p>
    <w:p w:rsidR="00587AF7" w:rsidRPr="00587AF7" w:rsidRDefault="00587AF7" w:rsidP="00587AF7">
      <w:pPr>
        <w:jc w:val="both"/>
        <w:rPr>
          <w:rFonts w:eastAsia="Times New Roman"/>
          <w:sz w:val="20"/>
          <w:szCs w:val="20"/>
          <w:lang w:eastAsia="ru-RU"/>
        </w:rPr>
      </w:pPr>
      <w:r w:rsidRPr="00587AF7">
        <w:rPr>
          <w:rFonts w:eastAsia="Times New Roman"/>
          <w:sz w:val="20"/>
          <w:szCs w:val="20"/>
          <w:lang w:eastAsia="ru-RU"/>
        </w:rPr>
        <w:t>- проектно-сметный метод</w:t>
      </w:r>
    </w:p>
    <w:p w:rsidR="00587AF7" w:rsidRPr="00587AF7" w:rsidRDefault="00587AF7" w:rsidP="00587AF7">
      <w:pPr>
        <w:jc w:val="both"/>
        <w:rPr>
          <w:rFonts w:eastAsia="Times New Roman"/>
          <w:sz w:val="20"/>
          <w:szCs w:val="20"/>
          <w:lang w:eastAsia="ru-RU"/>
        </w:rPr>
      </w:pPr>
      <w:r w:rsidRPr="00587AF7">
        <w:rPr>
          <w:rFonts w:eastAsia="Times New Roman"/>
          <w:sz w:val="20"/>
          <w:szCs w:val="20"/>
          <w:lang w:eastAsia="ru-RU"/>
        </w:rPr>
        <w:t>- затратный метод</w:t>
      </w:r>
    </w:p>
    <w:p w:rsidR="00587AF7" w:rsidRPr="00587AF7" w:rsidRDefault="00587AF7" w:rsidP="00587AF7">
      <w:pPr>
        <w:jc w:val="both"/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 w:val="20"/>
          <w:szCs w:val="20"/>
          <w:lang w:eastAsia="ru-RU"/>
        </w:rPr>
        <w:t>- иной метод</w:t>
      </w:r>
    </w:p>
    <w:p w:rsidR="00587AF7" w:rsidRPr="00587AF7" w:rsidRDefault="00587AF7" w:rsidP="00587AF7">
      <w:pPr>
        <w:ind w:firstLine="709"/>
        <w:jc w:val="both"/>
        <w:rPr>
          <w:rFonts w:eastAsia="Calibri"/>
          <w:szCs w:val="24"/>
          <w:lang w:eastAsia="ru-RU"/>
        </w:rPr>
      </w:pPr>
    </w:p>
    <w:p w:rsidR="00587AF7" w:rsidRPr="00587AF7" w:rsidRDefault="00587AF7" w:rsidP="00587AF7">
      <w:pPr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i/>
          <w:szCs w:val="24"/>
          <w:u w:val="single"/>
          <w:lang w:eastAsia="ru-RU"/>
        </w:rPr>
        <w:t>Вариант 1:</w:t>
      </w:r>
      <w:r w:rsidRPr="00587AF7">
        <w:rPr>
          <w:rFonts w:eastAsia="Times New Roman"/>
          <w:szCs w:val="24"/>
          <w:lang w:eastAsia="ru-RU"/>
        </w:rPr>
        <w:t xml:space="preserve"> Считаю, что НМЦК _________________ руб. ___ коп</w:t>
      </w:r>
      <w:proofErr w:type="gramStart"/>
      <w:r w:rsidRPr="00587AF7">
        <w:rPr>
          <w:rFonts w:eastAsia="Times New Roman"/>
          <w:szCs w:val="24"/>
          <w:lang w:eastAsia="ru-RU"/>
        </w:rPr>
        <w:t>.</w:t>
      </w:r>
      <w:proofErr w:type="gramEnd"/>
      <w:r w:rsidRPr="00587AF7">
        <w:rPr>
          <w:rFonts w:eastAsia="Times New Roman"/>
          <w:szCs w:val="24"/>
          <w:lang w:eastAsia="ru-RU"/>
        </w:rPr>
        <w:t xml:space="preserve"> </w:t>
      </w:r>
      <w:proofErr w:type="gramStart"/>
      <w:r w:rsidRPr="00587AF7">
        <w:rPr>
          <w:rFonts w:eastAsia="Times New Roman"/>
          <w:szCs w:val="24"/>
          <w:lang w:eastAsia="ru-RU"/>
        </w:rPr>
        <w:t>о</w:t>
      </w:r>
      <w:proofErr w:type="gramEnd"/>
      <w:r w:rsidRPr="00587AF7">
        <w:rPr>
          <w:rFonts w:eastAsia="Times New Roman"/>
          <w:szCs w:val="24"/>
          <w:lang w:eastAsia="ru-RU"/>
        </w:rPr>
        <w:t>боснована.</w:t>
      </w:r>
    </w:p>
    <w:p w:rsidR="00587AF7" w:rsidRPr="00587AF7" w:rsidRDefault="00587AF7" w:rsidP="00587AF7">
      <w:pPr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i/>
          <w:szCs w:val="24"/>
          <w:u w:val="single"/>
          <w:lang w:eastAsia="ru-RU"/>
        </w:rPr>
        <w:t>Вариант 2:</w:t>
      </w:r>
      <w:r w:rsidRPr="00587AF7">
        <w:rPr>
          <w:rFonts w:eastAsia="Times New Roman"/>
          <w:szCs w:val="24"/>
          <w:lang w:eastAsia="ru-RU"/>
        </w:rPr>
        <w:t xml:space="preserve"> НМЦК _________________ руб. ___ коп</w:t>
      </w:r>
      <w:proofErr w:type="gramStart"/>
      <w:r w:rsidRPr="00587AF7">
        <w:rPr>
          <w:rFonts w:eastAsia="Times New Roman"/>
          <w:szCs w:val="24"/>
          <w:lang w:eastAsia="ru-RU"/>
        </w:rPr>
        <w:t>.</w:t>
      </w:r>
      <w:proofErr w:type="gramEnd"/>
      <w:r w:rsidRPr="00587AF7">
        <w:rPr>
          <w:rFonts w:eastAsia="Times New Roman"/>
          <w:szCs w:val="24"/>
          <w:lang w:eastAsia="ru-RU"/>
        </w:rPr>
        <w:t xml:space="preserve">  </w:t>
      </w:r>
      <w:proofErr w:type="gramStart"/>
      <w:r w:rsidRPr="00587AF7">
        <w:rPr>
          <w:rFonts w:eastAsia="Times New Roman"/>
          <w:szCs w:val="24"/>
          <w:lang w:eastAsia="ru-RU"/>
        </w:rPr>
        <w:t>о</w:t>
      </w:r>
      <w:proofErr w:type="gramEnd"/>
      <w:r w:rsidRPr="00587AF7">
        <w:rPr>
          <w:rFonts w:eastAsia="Times New Roman"/>
          <w:szCs w:val="24"/>
          <w:lang w:eastAsia="ru-RU"/>
        </w:rPr>
        <w:t>боснована протоколом заседания экспертной комиссии заказчика от ______ № _______.</w:t>
      </w:r>
    </w:p>
    <w:p w:rsidR="00587AF7" w:rsidRPr="00587AF7" w:rsidRDefault="00587AF7" w:rsidP="00587AF7">
      <w:pPr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i/>
          <w:szCs w:val="24"/>
          <w:u w:val="single"/>
          <w:lang w:eastAsia="ru-RU"/>
        </w:rPr>
        <w:t>Вариант 3:</w:t>
      </w:r>
      <w:r w:rsidRPr="00587AF7">
        <w:rPr>
          <w:rFonts w:eastAsia="Times New Roman"/>
          <w:szCs w:val="24"/>
          <w:lang w:eastAsia="ru-RU"/>
        </w:rPr>
        <w:t xml:space="preserve"> </w:t>
      </w:r>
    </w:p>
    <w:p w:rsidR="00587AF7" w:rsidRPr="00587AF7" w:rsidRDefault="00587AF7" w:rsidP="00587AF7">
      <w:pPr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>Считаю, что НМЦК _________________ руб. ___ коп</w:t>
      </w:r>
      <w:proofErr w:type="gramStart"/>
      <w:r w:rsidRPr="00587AF7">
        <w:rPr>
          <w:rFonts w:eastAsia="Times New Roman"/>
          <w:szCs w:val="24"/>
          <w:lang w:eastAsia="ru-RU"/>
        </w:rPr>
        <w:t>.</w:t>
      </w:r>
      <w:proofErr w:type="gramEnd"/>
      <w:r w:rsidRPr="00587AF7">
        <w:rPr>
          <w:rFonts w:eastAsia="Times New Roman"/>
          <w:szCs w:val="24"/>
          <w:lang w:eastAsia="ru-RU"/>
        </w:rPr>
        <w:t xml:space="preserve"> </w:t>
      </w:r>
      <w:proofErr w:type="gramStart"/>
      <w:r w:rsidRPr="00587AF7">
        <w:rPr>
          <w:rFonts w:eastAsia="Times New Roman"/>
          <w:szCs w:val="24"/>
          <w:lang w:eastAsia="ru-RU"/>
        </w:rPr>
        <w:t>н</w:t>
      </w:r>
      <w:proofErr w:type="gramEnd"/>
      <w:r w:rsidRPr="00587AF7">
        <w:rPr>
          <w:rFonts w:eastAsia="Times New Roman"/>
          <w:szCs w:val="24"/>
          <w:lang w:eastAsia="ru-RU"/>
        </w:rPr>
        <w:t>е обоснована.  В результате экспертизы разница цены, определенной заказчиком, и цены, определенной мною, составила _______________ руб. ___ коп</w:t>
      </w:r>
      <w:proofErr w:type="gramStart"/>
      <w:r w:rsidRPr="00587AF7">
        <w:rPr>
          <w:rFonts w:eastAsia="Times New Roman"/>
          <w:szCs w:val="24"/>
          <w:lang w:eastAsia="ru-RU"/>
        </w:rPr>
        <w:t>. (____ %).</w:t>
      </w:r>
      <w:proofErr w:type="gramEnd"/>
    </w:p>
    <w:p w:rsidR="00587AF7" w:rsidRPr="00587AF7" w:rsidRDefault="00587AF7" w:rsidP="00587AF7">
      <w:pPr>
        <w:rPr>
          <w:rFonts w:eastAsia="Times New Roman"/>
          <w:szCs w:val="24"/>
          <w:lang w:eastAsia="ru-RU"/>
        </w:rPr>
      </w:pPr>
    </w:p>
    <w:p w:rsidR="00587AF7" w:rsidRPr="00587AF7" w:rsidRDefault="00587AF7" w:rsidP="00587AF7">
      <w:pPr>
        <w:rPr>
          <w:rFonts w:eastAsia="Times New Roman"/>
          <w:szCs w:val="24"/>
          <w:lang w:eastAsia="ru-RU"/>
        </w:rPr>
      </w:pPr>
    </w:p>
    <w:p w:rsidR="00587AF7" w:rsidRPr="00587AF7" w:rsidRDefault="00587AF7" w:rsidP="00587AF7">
      <w:pPr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>Приложение: расчет цены на ____ л. в 1 экз.</w:t>
      </w:r>
    </w:p>
    <w:p w:rsidR="00587AF7" w:rsidRPr="00587AF7" w:rsidRDefault="00587AF7" w:rsidP="00587AF7">
      <w:pPr>
        <w:rPr>
          <w:rFonts w:eastAsia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9"/>
        <w:gridCol w:w="294"/>
        <w:gridCol w:w="1521"/>
        <w:gridCol w:w="367"/>
        <w:gridCol w:w="1723"/>
        <w:gridCol w:w="355"/>
        <w:gridCol w:w="1365"/>
      </w:tblGrid>
      <w:tr w:rsidR="00587AF7" w:rsidRPr="00587AF7" w:rsidTr="007567FF">
        <w:tc>
          <w:tcPr>
            <w:tcW w:w="3219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i/>
                <w:szCs w:val="24"/>
                <w:lang w:eastAsia="ru-RU"/>
              </w:rPr>
              <w:t xml:space="preserve">Должность эксперта </w:t>
            </w:r>
          </w:p>
        </w:tc>
        <w:tc>
          <w:tcPr>
            <w:tcW w:w="294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587AF7" w:rsidRPr="00587AF7" w:rsidTr="007567FF">
        <w:tc>
          <w:tcPr>
            <w:tcW w:w="3219" w:type="dxa"/>
          </w:tcPr>
          <w:p w:rsidR="00587AF7" w:rsidRPr="00587AF7" w:rsidRDefault="00587AF7" w:rsidP="00587AF7">
            <w:pPr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587AF7" w:rsidRPr="00587AF7" w:rsidRDefault="00587AF7" w:rsidP="00587AF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7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587AF7" w:rsidRPr="00587AF7" w:rsidRDefault="00587AF7" w:rsidP="00587AF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i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355" w:type="dxa"/>
          </w:tcPr>
          <w:p w:rsidR="00587AF7" w:rsidRPr="00587AF7" w:rsidRDefault="00587AF7" w:rsidP="00587AF7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587AF7" w:rsidRPr="00587AF7" w:rsidRDefault="00587AF7" w:rsidP="00587AF7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87AF7">
              <w:rPr>
                <w:rFonts w:eastAsia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587AF7" w:rsidRPr="00587AF7" w:rsidTr="007567FF">
        <w:tc>
          <w:tcPr>
            <w:tcW w:w="3219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294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587AF7" w:rsidRPr="00587AF7" w:rsidRDefault="00587AF7" w:rsidP="00587AF7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587AF7" w:rsidRPr="00587AF7" w:rsidTr="007567FF">
        <w:tc>
          <w:tcPr>
            <w:tcW w:w="3219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587AF7" w:rsidRPr="00587AF7" w:rsidRDefault="00587AF7" w:rsidP="00587AF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7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587AF7" w:rsidRPr="00587AF7" w:rsidRDefault="00587AF7" w:rsidP="00587AF7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87AF7">
              <w:rPr>
                <w:rFonts w:eastAsia="Times New Roman"/>
                <w:i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355" w:type="dxa"/>
          </w:tcPr>
          <w:p w:rsidR="00587AF7" w:rsidRPr="00587AF7" w:rsidRDefault="00587AF7" w:rsidP="00587AF7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587AF7" w:rsidRPr="00587AF7" w:rsidRDefault="00587AF7" w:rsidP="00587AF7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87AF7">
              <w:rPr>
                <w:rFonts w:eastAsia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:rsidR="00587AF7" w:rsidRPr="00587AF7" w:rsidRDefault="00587AF7" w:rsidP="00587AF7">
      <w:pPr>
        <w:pageBreakBefore/>
        <w:jc w:val="right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Приложение № 3 </w:t>
      </w:r>
    </w:p>
    <w:p w:rsidR="00587AF7" w:rsidRPr="00587AF7" w:rsidRDefault="00587AF7" w:rsidP="00587AF7">
      <w:pPr>
        <w:tabs>
          <w:tab w:val="left" w:pos="708"/>
          <w:tab w:val="center" w:pos="4820"/>
          <w:tab w:val="right" w:pos="9640"/>
        </w:tabs>
        <w:ind w:left="5245"/>
        <w:outlineLvl w:val="0"/>
        <w:rPr>
          <w:rFonts w:eastAsia="Batang"/>
          <w:szCs w:val="24"/>
          <w:lang w:eastAsia="ru-RU"/>
        </w:rPr>
      </w:pPr>
    </w:p>
    <w:p w:rsidR="00587AF7" w:rsidRPr="00587AF7" w:rsidRDefault="00587AF7" w:rsidP="00587AF7">
      <w:pPr>
        <w:tabs>
          <w:tab w:val="left" w:pos="708"/>
          <w:tab w:val="center" w:pos="4820"/>
          <w:tab w:val="right" w:pos="9640"/>
        </w:tabs>
        <w:ind w:left="5245"/>
        <w:outlineLvl w:val="0"/>
        <w:rPr>
          <w:rFonts w:eastAsia="Batang"/>
          <w:szCs w:val="24"/>
          <w:lang w:eastAsia="ru-RU"/>
        </w:rPr>
      </w:pPr>
      <w:r w:rsidRPr="00587AF7">
        <w:rPr>
          <w:rFonts w:eastAsia="Batang"/>
          <w:szCs w:val="24"/>
          <w:lang w:eastAsia="ru-RU"/>
        </w:rPr>
        <w:t>УТВЕРЖДАЮ</w:t>
      </w:r>
    </w:p>
    <w:p w:rsidR="00587AF7" w:rsidRPr="00587AF7" w:rsidRDefault="00587AF7" w:rsidP="00587AF7">
      <w:pPr>
        <w:ind w:left="5245"/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>Председатель Комитета государственных закупок Мурманской области</w:t>
      </w:r>
    </w:p>
    <w:p w:rsidR="00587AF7" w:rsidRPr="00587AF7" w:rsidRDefault="00587AF7" w:rsidP="00587AF7">
      <w:pPr>
        <w:ind w:left="5245"/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>____________________ Д.А. Руусалеп</w:t>
      </w:r>
    </w:p>
    <w:p w:rsidR="00587AF7" w:rsidRPr="00587AF7" w:rsidRDefault="00587AF7" w:rsidP="00587AF7">
      <w:pPr>
        <w:ind w:left="5245"/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>«___»________________ 201___ год.</w:t>
      </w:r>
    </w:p>
    <w:p w:rsidR="00587AF7" w:rsidRPr="00587AF7" w:rsidRDefault="00587AF7" w:rsidP="00587AF7">
      <w:pPr>
        <w:jc w:val="center"/>
        <w:rPr>
          <w:rFonts w:eastAsia="Times New Roman"/>
          <w:sz w:val="20"/>
          <w:szCs w:val="20"/>
          <w:lang w:eastAsia="ru-RU"/>
        </w:rPr>
      </w:pPr>
      <w:r w:rsidRPr="00587AF7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587AF7" w:rsidRPr="00587AF7" w:rsidRDefault="00587AF7" w:rsidP="00587AF7">
      <w:pPr>
        <w:jc w:val="center"/>
        <w:rPr>
          <w:rFonts w:eastAsia="Times New Roman"/>
          <w:caps/>
          <w:sz w:val="20"/>
          <w:szCs w:val="28"/>
          <w:lang w:eastAsia="ru-RU"/>
        </w:rPr>
      </w:pPr>
    </w:p>
    <w:p w:rsidR="00587AF7" w:rsidRPr="00587AF7" w:rsidRDefault="00587AF7" w:rsidP="00587AF7">
      <w:pPr>
        <w:jc w:val="center"/>
        <w:rPr>
          <w:rFonts w:eastAsia="Times New Roman"/>
          <w:b/>
          <w:caps/>
          <w:szCs w:val="24"/>
          <w:lang w:eastAsia="ru-RU"/>
        </w:rPr>
      </w:pPr>
      <w:r w:rsidRPr="00587AF7">
        <w:rPr>
          <w:rFonts w:eastAsia="Times New Roman"/>
          <w:b/>
          <w:caps/>
          <w:szCs w:val="24"/>
          <w:lang w:eastAsia="ru-RU"/>
        </w:rPr>
        <w:t xml:space="preserve">экспертное заключение </w:t>
      </w:r>
    </w:p>
    <w:p w:rsidR="00587AF7" w:rsidRPr="00587AF7" w:rsidRDefault="00587AF7" w:rsidP="00587AF7">
      <w:pPr>
        <w:jc w:val="center"/>
        <w:rPr>
          <w:rFonts w:eastAsia="Times New Roman"/>
          <w:b/>
          <w:szCs w:val="24"/>
          <w:lang w:eastAsia="ru-RU"/>
        </w:rPr>
      </w:pPr>
      <w:r w:rsidRPr="00587AF7">
        <w:rPr>
          <w:rFonts w:eastAsia="Times New Roman"/>
          <w:b/>
          <w:szCs w:val="24"/>
          <w:lang w:eastAsia="ru-RU"/>
        </w:rPr>
        <w:t xml:space="preserve">обоснованности начальной (максимальной) цены </w:t>
      </w:r>
    </w:p>
    <w:p w:rsidR="00587AF7" w:rsidRPr="00587AF7" w:rsidRDefault="00587AF7" w:rsidP="00587AF7">
      <w:pPr>
        <w:jc w:val="center"/>
        <w:rPr>
          <w:rFonts w:eastAsia="Times New Roman"/>
          <w:b/>
          <w:szCs w:val="24"/>
          <w:lang w:eastAsia="ru-RU"/>
        </w:rPr>
      </w:pPr>
      <w:r w:rsidRPr="00587AF7">
        <w:rPr>
          <w:rFonts w:eastAsia="Times New Roman"/>
          <w:b/>
          <w:szCs w:val="24"/>
          <w:lang w:eastAsia="ru-RU"/>
        </w:rPr>
        <w:t>государственного контракта (гражданско-правового договора)</w:t>
      </w:r>
    </w:p>
    <w:p w:rsidR="00587AF7" w:rsidRPr="00587AF7" w:rsidRDefault="00587AF7" w:rsidP="00587AF7">
      <w:pPr>
        <w:jc w:val="center"/>
        <w:rPr>
          <w:rFonts w:eastAsia="Times New Roman"/>
          <w:b/>
          <w:caps/>
          <w:szCs w:val="24"/>
          <w:lang w:eastAsia="ru-RU"/>
        </w:rPr>
      </w:pPr>
      <w:r w:rsidRPr="00587AF7">
        <w:rPr>
          <w:rFonts w:eastAsia="Times New Roman"/>
          <w:b/>
          <w:szCs w:val="24"/>
          <w:lang w:eastAsia="ru-RU"/>
        </w:rPr>
        <w:t>(для совместных аукционов)</w:t>
      </w:r>
    </w:p>
    <w:p w:rsidR="00587AF7" w:rsidRPr="00587AF7" w:rsidRDefault="00587AF7" w:rsidP="00587AF7">
      <w:pPr>
        <w:jc w:val="center"/>
        <w:rPr>
          <w:rFonts w:eastAsia="Times New Roman"/>
          <w:b/>
          <w:caps/>
          <w:szCs w:val="24"/>
          <w:lang w:eastAsia="ru-RU"/>
        </w:rPr>
      </w:pPr>
    </w:p>
    <w:p w:rsidR="00587AF7" w:rsidRPr="00587AF7" w:rsidRDefault="00587AF7" w:rsidP="00587AF7">
      <w:pPr>
        <w:rPr>
          <w:rFonts w:eastAsia="Times New Roman"/>
          <w:b/>
          <w:caps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 xml:space="preserve">Дата составления: «_____» _______ 201___ г.                                                      </w:t>
      </w:r>
      <w:r w:rsidRPr="00587AF7">
        <w:rPr>
          <w:rFonts w:eastAsia="Times New Roman"/>
          <w:b/>
          <w:caps/>
          <w:szCs w:val="24"/>
          <w:lang w:eastAsia="ru-RU"/>
        </w:rPr>
        <w:t>№ __________</w:t>
      </w:r>
    </w:p>
    <w:p w:rsidR="00587AF7" w:rsidRPr="00587AF7" w:rsidRDefault="00587AF7" w:rsidP="00587AF7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587AF7" w:rsidRPr="00587AF7" w:rsidRDefault="00587AF7" w:rsidP="00587AF7">
      <w:pPr>
        <w:ind w:firstLine="567"/>
        <w:jc w:val="both"/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>Мною, ___________________________________________________________________</w:t>
      </w:r>
    </w:p>
    <w:p w:rsidR="00587AF7" w:rsidRPr="00587AF7" w:rsidRDefault="00587AF7" w:rsidP="00587AF7">
      <w:pPr>
        <w:ind w:firstLine="567"/>
        <w:jc w:val="center"/>
        <w:rPr>
          <w:rFonts w:eastAsia="Times New Roman"/>
          <w:i/>
          <w:sz w:val="20"/>
          <w:szCs w:val="20"/>
          <w:lang w:eastAsia="ru-RU"/>
        </w:rPr>
      </w:pPr>
      <w:r w:rsidRPr="00587AF7">
        <w:rPr>
          <w:rFonts w:eastAsia="Times New Roman"/>
          <w:i/>
          <w:sz w:val="20"/>
          <w:szCs w:val="20"/>
          <w:lang w:eastAsia="ru-RU"/>
        </w:rPr>
        <w:t>(Ф.И.О</w:t>
      </w:r>
      <w:proofErr w:type="gramStart"/>
      <w:r w:rsidRPr="00587AF7">
        <w:rPr>
          <w:rFonts w:eastAsia="Times New Roman"/>
          <w:i/>
          <w:sz w:val="20"/>
          <w:szCs w:val="20"/>
          <w:lang w:eastAsia="ru-RU"/>
        </w:rPr>
        <w:t xml:space="preserve">,, </w:t>
      </w:r>
      <w:proofErr w:type="gramEnd"/>
      <w:r w:rsidRPr="00587AF7">
        <w:rPr>
          <w:rFonts w:eastAsia="Times New Roman"/>
          <w:i/>
          <w:sz w:val="20"/>
          <w:szCs w:val="20"/>
          <w:lang w:eastAsia="ru-RU"/>
        </w:rPr>
        <w:t>должность с указанием отдела)</w:t>
      </w:r>
    </w:p>
    <w:p w:rsidR="00587AF7" w:rsidRPr="00587AF7" w:rsidRDefault="00587AF7" w:rsidP="00587AF7">
      <w:pPr>
        <w:ind w:firstLine="567"/>
        <w:jc w:val="both"/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 xml:space="preserve">проведена экспертиза начальной (максимальной) цены контракта (гражданско-правового договора) (далее – НМЦК) по заявкам на закупку, </w:t>
      </w:r>
      <w:proofErr w:type="gramStart"/>
      <w:r w:rsidRPr="00587AF7">
        <w:rPr>
          <w:rFonts w:eastAsia="Times New Roman"/>
          <w:szCs w:val="24"/>
          <w:lang w:eastAsia="ru-RU"/>
        </w:rPr>
        <w:t>поступивших</w:t>
      </w:r>
      <w:proofErr w:type="gramEnd"/>
      <w:r w:rsidRPr="00587AF7">
        <w:rPr>
          <w:rFonts w:eastAsia="Times New Roman"/>
          <w:szCs w:val="24"/>
          <w:lang w:eastAsia="ru-RU"/>
        </w:rPr>
        <w:t xml:space="preserve"> от____________________________ по объекту закупки на ____________________.</w:t>
      </w:r>
    </w:p>
    <w:p w:rsidR="00587AF7" w:rsidRPr="00587AF7" w:rsidRDefault="00587AF7" w:rsidP="00587AF7">
      <w:pPr>
        <w:ind w:firstLine="567"/>
        <w:jc w:val="both"/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i/>
          <w:sz w:val="20"/>
          <w:szCs w:val="20"/>
          <w:lang w:eastAsia="ru-RU"/>
        </w:rPr>
        <w:t xml:space="preserve">  (наименование ГРБС)</w:t>
      </w:r>
    </w:p>
    <w:tbl>
      <w:tblPr>
        <w:tblW w:w="9498" w:type="dxa"/>
        <w:tblInd w:w="-34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701"/>
        <w:gridCol w:w="2126"/>
        <w:gridCol w:w="1276"/>
      </w:tblGrid>
      <w:tr w:rsidR="00587AF7" w:rsidRPr="00587AF7" w:rsidTr="007567FF">
        <w:trPr>
          <w:cantSplit/>
          <w:trHeight w:val="947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87AF7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587AF7">
              <w:rPr>
                <w:rFonts w:eastAsia="Times New Roman"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587AF7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587AF7">
              <w:rPr>
                <w:rFonts w:eastAsia="Times New Roman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87AF7">
              <w:rPr>
                <w:rFonts w:eastAsia="Times New Roman"/>
                <w:color w:val="000000"/>
                <w:sz w:val="22"/>
                <w:lang w:eastAsia="ru-RU"/>
              </w:rPr>
              <w:t>Наименование объекта закупки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87AF7">
              <w:rPr>
                <w:rFonts w:eastAsia="Times New Roman"/>
                <w:color w:val="000000"/>
                <w:sz w:val="22"/>
                <w:lang w:eastAsia="ru-RU"/>
              </w:rPr>
              <w:t xml:space="preserve">Начальная  </w:t>
            </w:r>
            <w:r w:rsidRPr="00587AF7">
              <w:rPr>
                <w:rFonts w:eastAsia="Times New Roman"/>
                <w:color w:val="000000"/>
                <w:sz w:val="22"/>
                <w:lang w:eastAsia="ru-RU"/>
              </w:rPr>
              <w:br/>
              <w:t>(максимальная)</w:t>
            </w:r>
            <w:r w:rsidRPr="00587AF7">
              <w:rPr>
                <w:rFonts w:eastAsia="Times New Roman"/>
                <w:color w:val="000000"/>
                <w:sz w:val="22"/>
                <w:lang w:eastAsia="ru-RU"/>
              </w:rPr>
              <w:br/>
              <w:t>цена договоров, рублей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87AF7">
              <w:rPr>
                <w:rFonts w:eastAsia="Times New Roman"/>
                <w:color w:val="000000"/>
                <w:sz w:val="22"/>
                <w:lang w:eastAsia="ru-RU"/>
              </w:rPr>
              <w:t>№ заявки на закупку/ дата поступления заявки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87AF7">
              <w:rPr>
                <w:rFonts w:eastAsia="Times New Roman"/>
                <w:color w:val="000000"/>
                <w:sz w:val="22"/>
                <w:lang w:eastAsia="ru-RU"/>
              </w:rPr>
              <w:t>№ экспертного заключения</w:t>
            </w:r>
          </w:p>
        </w:tc>
      </w:tr>
      <w:tr w:rsidR="00587AF7" w:rsidRPr="00587AF7" w:rsidTr="007567FF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AF7" w:rsidRPr="00587AF7" w:rsidRDefault="00587AF7" w:rsidP="00587AF7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587AF7">
              <w:rPr>
                <w:rFonts w:eastAsia="Times New Roman"/>
                <w:b/>
                <w:color w:val="000000"/>
                <w:sz w:val="22"/>
                <w:lang w:eastAsia="ru-RU"/>
              </w:rPr>
              <w:t>(Наименование объекта совместного аукциона)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87AF7" w:rsidRPr="00587AF7" w:rsidRDefault="00587AF7" w:rsidP="00587AF7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587AF7">
              <w:rPr>
                <w:rFonts w:eastAsia="Times New Roman"/>
                <w:b/>
                <w:color w:val="000000"/>
                <w:sz w:val="22"/>
                <w:lang w:eastAsia="ru-RU"/>
              </w:rPr>
              <w:t>(общая НМЦ)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87AF7" w:rsidRPr="00587AF7" w:rsidRDefault="00587AF7" w:rsidP="00587AF7">
            <w:pPr>
              <w:tabs>
                <w:tab w:val="left" w:pos="708"/>
              </w:tabs>
              <w:suppressAutoHyphens/>
              <w:jc w:val="right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87AF7" w:rsidRPr="00587AF7" w:rsidRDefault="00587AF7" w:rsidP="00587AF7">
            <w:pPr>
              <w:tabs>
                <w:tab w:val="left" w:pos="708"/>
              </w:tabs>
              <w:suppressAutoHyphens/>
              <w:jc w:val="right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</w:tc>
      </w:tr>
      <w:tr w:rsidR="00587AF7" w:rsidRPr="00587AF7" w:rsidTr="007567FF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AF7" w:rsidRPr="00587AF7" w:rsidRDefault="00587AF7" w:rsidP="00587AF7">
            <w:pPr>
              <w:numPr>
                <w:ilvl w:val="0"/>
                <w:numId w:val="22"/>
              </w:numPr>
              <w:tabs>
                <w:tab w:val="left" w:pos="5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AF7" w:rsidRPr="00587AF7" w:rsidRDefault="00587AF7" w:rsidP="00587A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587AF7">
              <w:rPr>
                <w:rFonts w:eastAsia="Times New Roman"/>
                <w:color w:val="000000"/>
                <w:sz w:val="22"/>
                <w:lang w:eastAsia="ru-RU"/>
              </w:rPr>
              <w:t>(заказчик №1 - наименование)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87AF7" w:rsidRPr="00587AF7" w:rsidRDefault="00587AF7" w:rsidP="00587AF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87AF7" w:rsidRPr="00587AF7" w:rsidRDefault="00587AF7" w:rsidP="00587AF7">
            <w:pPr>
              <w:rPr>
                <w:rFonts w:eastAsia="Times New Roman"/>
                <w:sz w:val="22"/>
                <w:lang w:eastAsia="ru-RU"/>
              </w:rPr>
            </w:pPr>
            <w:r w:rsidRPr="00587AF7">
              <w:rPr>
                <w:rFonts w:eastAsia="Times New Roman"/>
                <w:sz w:val="22"/>
                <w:lang w:eastAsia="ru-RU"/>
              </w:rPr>
              <w:t xml:space="preserve">№__________ от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87AF7" w:rsidRPr="00587AF7" w:rsidRDefault="00587AF7" w:rsidP="00587AF7">
            <w:pPr>
              <w:tabs>
                <w:tab w:val="left" w:pos="708"/>
              </w:tabs>
              <w:suppressAutoHyphens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87AF7">
              <w:rPr>
                <w:rFonts w:eastAsia="Times New Roman"/>
                <w:color w:val="000000"/>
                <w:sz w:val="22"/>
                <w:lang w:eastAsia="ru-RU"/>
              </w:rPr>
              <w:t>№____-ЭЦ</w:t>
            </w:r>
          </w:p>
        </w:tc>
      </w:tr>
      <w:tr w:rsidR="00587AF7" w:rsidRPr="00587AF7" w:rsidTr="007567FF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AF7" w:rsidRPr="00587AF7" w:rsidRDefault="00587AF7" w:rsidP="00587AF7">
            <w:pPr>
              <w:numPr>
                <w:ilvl w:val="0"/>
                <w:numId w:val="22"/>
              </w:numPr>
              <w:tabs>
                <w:tab w:val="left" w:pos="5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AF7" w:rsidRPr="00587AF7" w:rsidRDefault="00587AF7" w:rsidP="00587A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587AF7">
              <w:rPr>
                <w:rFonts w:eastAsia="Times New Roman"/>
                <w:color w:val="000000"/>
                <w:sz w:val="22"/>
                <w:lang w:eastAsia="ru-RU"/>
              </w:rPr>
              <w:t>(заказчик №2 - наименование)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87AF7" w:rsidRPr="00587AF7" w:rsidRDefault="00587AF7" w:rsidP="00587AF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87AF7" w:rsidRPr="00587AF7" w:rsidRDefault="00587AF7" w:rsidP="00587AF7">
            <w:pPr>
              <w:rPr>
                <w:rFonts w:eastAsia="Times New Roman"/>
                <w:sz w:val="22"/>
                <w:lang w:eastAsia="ru-RU"/>
              </w:rPr>
            </w:pPr>
            <w:r w:rsidRPr="00587AF7">
              <w:rPr>
                <w:rFonts w:eastAsia="Times New Roman"/>
                <w:sz w:val="22"/>
                <w:lang w:eastAsia="ru-RU"/>
              </w:rPr>
              <w:t xml:space="preserve">№__________ от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87AF7" w:rsidRPr="00587AF7" w:rsidRDefault="00587AF7" w:rsidP="00587AF7">
            <w:pPr>
              <w:tabs>
                <w:tab w:val="left" w:pos="708"/>
              </w:tabs>
              <w:suppressAutoHyphens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87AF7">
              <w:rPr>
                <w:rFonts w:eastAsia="Times New Roman"/>
                <w:color w:val="000000"/>
                <w:sz w:val="22"/>
                <w:lang w:eastAsia="ru-RU"/>
              </w:rPr>
              <w:t>№____-ЭЦ</w:t>
            </w:r>
          </w:p>
        </w:tc>
      </w:tr>
      <w:tr w:rsidR="00587AF7" w:rsidRPr="00587AF7" w:rsidTr="007567FF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AF7" w:rsidRPr="00587AF7" w:rsidRDefault="00587AF7" w:rsidP="00587AF7">
            <w:pPr>
              <w:numPr>
                <w:ilvl w:val="0"/>
                <w:numId w:val="22"/>
              </w:numPr>
              <w:tabs>
                <w:tab w:val="left" w:pos="5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AF7" w:rsidRPr="00587AF7" w:rsidRDefault="00587AF7" w:rsidP="00587AF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587AF7">
              <w:rPr>
                <w:rFonts w:eastAsia="Times New Roman"/>
                <w:color w:val="000000"/>
                <w:sz w:val="22"/>
                <w:lang w:eastAsia="ru-RU"/>
              </w:rPr>
              <w:t>(заказчик №3 - наименование)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87AF7" w:rsidRPr="00587AF7" w:rsidRDefault="00587AF7" w:rsidP="00587AF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87AF7" w:rsidRPr="00587AF7" w:rsidRDefault="00587AF7" w:rsidP="00587AF7">
            <w:pPr>
              <w:rPr>
                <w:rFonts w:eastAsia="Times New Roman"/>
                <w:sz w:val="22"/>
                <w:lang w:eastAsia="ru-RU"/>
              </w:rPr>
            </w:pPr>
            <w:r w:rsidRPr="00587AF7">
              <w:rPr>
                <w:rFonts w:eastAsia="Times New Roman"/>
                <w:sz w:val="22"/>
                <w:lang w:eastAsia="ru-RU"/>
              </w:rPr>
              <w:t xml:space="preserve">№__________ от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87AF7" w:rsidRPr="00587AF7" w:rsidRDefault="00587AF7" w:rsidP="00587AF7">
            <w:pPr>
              <w:tabs>
                <w:tab w:val="left" w:pos="708"/>
              </w:tabs>
              <w:suppressAutoHyphens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87AF7">
              <w:rPr>
                <w:rFonts w:eastAsia="Times New Roman"/>
                <w:color w:val="000000"/>
                <w:sz w:val="22"/>
                <w:lang w:eastAsia="ru-RU"/>
              </w:rPr>
              <w:t>№____-ЭЦ</w:t>
            </w:r>
          </w:p>
        </w:tc>
      </w:tr>
    </w:tbl>
    <w:p w:rsidR="00587AF7" w:rsidRPr="00587AF7" w:rsidRDefault="00587AF7" w:rsidP="00587AF7">
      <w:pPr>
        <w:ind w:firstLine="709"/>
        <w:jc w:val="both"/>
        <w:rPr>
          <w:rFonts w:eastAsia="Times New Roman"/>
          <w:szCs w:val="24"/>
          <w:lang w:eastAsia="ru-RU"/>
        </w:rPr>
      </w:pPr>
    </w:p>
    <w:p w:rsidR="00587AF7" w:rsidRPr="00587AF7" w:rsidRDefault="00587AF7" w:rsidP="00587AF7">
      <w:pPr>
        <w:ind w:firstLine="709"/>
        <w:jc w:val="both"/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 xml:space="preserve">НМЦК в размере _______________ руб. _____ коп., </w:t>
      </w:r>
      <w:proofErr w:type="gramStart"/>
      <w:r w:rsidRPr="00587AF7">
        <w:rPr>
          <w:rFonts w:eastAsia="Times New Roman"/>
          <w:szCs w:val="24"/>
          <w:lang w:eastAsia="ru-RU"/>
        </w:rPr>
        <w:t>обоснована</w:t>
      </w:r>
      <w:proofErr w:type="gramEnd"/>
      <w:r w:rsidRPr="00587AF7">
        <w:rPr>
          <w:rFonts w:eastAsia="Times New Roman"/>
          <w:szCs w:val="24"/>
          <w:lang w:eastAsia="ru-RU"/>
        </w:rPr>
        <w:t xml:space="preserve"> заказчиком  следующим методом:</w:t>
      </w:r>
    </w:p>
    <w:p w:rsidR="00587AF7" w:rsidRPr="00587AF7" w:rsidRDefault="00587AF7" w:rsidP="00587AF7">
      <w:pPr>
        <w:rPr>
          <w:rFonts w:eastAsia="Batang"/>
          <w:sz w:val="20"/>
          <w:szCs w:val="20"/>
          <w:lang w:eastAsia="ru-RU"/>
        </w:rPr>
      </w:pPr>
      <w:r w:rsidRPr="00587AF7">
        <w:rPr>
          <w:rFonts w:eastAsia="Batang"/>
          <w:sz w:val="20"/>
          <w:szCs w:val="20"/>
          <w:lang w:eastAsia="ru-RU"/>
        </w:rPr>
        <w:t>- метод сопоставимых рыночных цен (анализа рынка)</w:t>
      </w:r>
    </w:p>
    <w:p w:rsidR="00587AF7" w:rsidRPr="00587AF7" w:rsidRDefault="00587AF7" w:rsidP="00587AF7">
      <w:pPr>
        <w:rPr>
          <w:rFonts w:eastAsia="Batang"/>
          <w:sz w:val="20"/>
          <w:szCs w:val="20"/>
          <w:lang w:eastAsia="ru-RU"/>
        </w:rPr>
      </w:pPr>
      <w:r w:rsidRPr="00587AF7">
        <w:rPr>
          <w:rFonts w:eastAsia="Batang"/>
          <w:sz w:val="20"/>
          <w:szCs w:val="20"/>
          <w:lang w:eastAsia="ru-RU"/>
        </w:rPr>
        <w:t>- нормативный метод</w:t>
      </w:r>
    </w:p>
    <w:p w:rsidR="00587AF7" w:rsidRPr="00587AF7" w:rsidRDefault="00587AF7" w:rsidP="00587AF7">
      <w:pPr>
        <w:rPr>
          <w:rFonts w:eastAsia="Batang"/>
          <w:sz w:val="20"/>
          <w:szCs w:val="20"/>
          <w:lang w:eastAsia="ru-RU"/>
        </w:rPr>
      </w:pPr>
      <w:r w:rsidRPr="00587AF7">
        <w:rPr>
          <w:rFonts w:eastAsia="Batang"/>
          <w:sz w:val="20"/>
          <w:szCs w:val="20"/>
          <w:lang w:eastAsia="ru-RU"/>
        </w:rPr>
        <w:t>- тарифный метод</w:t>
      </w:r>
    </w:p>
    <w:p w:rsidR="00587AF7" w:rsidRPr="00587AF7" w:rsidRDefault="00587AF7" w:rsidP="00587AF7">
      <w:pPr>
        <w:jc w:val="both"/>
        <w:rPr>
          <w:rFonts w:eastAsia="Times New Roman"/>
          <w:sz w:val="20"/>
          <w:szCs w:val="20"/>
          <w:lang w:eastAsia="ru-RU"/>
        </w:rPr>
      </w:pPr>
      <w:r w:rsidRPr="00587AF7">
        <w:rPr>
          <w:rFonts w:eastAsia="Times New Roman"/>
          <w:sz w:val="20"/>
          <w:szCs w:val="20"/>
          <w:lang w:eastAsia="ru-RU"/>
        </w:rPr>
        <w:t>- проектно-сметный метод</w:t>
      </w:r>
    </w:p>
    <w:p w:rsidR="00587AF7" w:rsidRPr="00587AF7" w:rsidRDefault="00587AF7" w:rsidP="00587AF7">
      <w:pPr>
        <w:jc w:val="both"/>
        <w:rPr>
          <w:rFonts w:eastAsia="Times New Roman"/>
          <w:sz w:val="20"/>
          <w:szCs w:val="20"/>
          <w:lang w:eastAsia="ru-RU"/>
        </w:rPr>
      </w:pPr>
      <w:r w:rsidRPr="00587AF7">
        <w:rPr>
          <w:rFonts w:eastAsia="Times New Roman"/>
          <w:sz w:val="20"/>
          <w:szCs w:val="20"/>
          <w:lang w:eastAsia="ru-RU"/>
        </w:rPr>
        <w:t>- затратный метод</w:t>
      </w:r>
    </w:p>
    <w:p w:rsidR="00587AF7" w:rsidRPr="00587AF7" w:rsidRDefault="00587AF7" w:rsidP="00587AF7">
      <w:pPr>
        <w:jc w:val="both"/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 w:val="20"/>
          <w:szCs w:val="20"/>
          <w:lang w:eastAsia="ru-RU"/>
        </w:rPr>
        <w:t>- иной метод</w:t>
      </w:r>
    </w:p>
    <w:p w:rsidR="00587AF7" w:rsidRPr="00587AF7" w:rsidRDefault="00587AF7" w:rsidP="00587AF7">
      <w:pPr>
        <w:ind w:firstLine="709"/>
        <w:jc w:val="both"/>
        <w:rPr>
          <w:rFonts w:eastAsia="Calibri"/>
          <w:szCs w:val="24"/>
          <w:lang w:eastAsia="ru-RU"/>
        </w:rPr>
      </w:pPr>
    </w:p>
    <w:p w:rsidR="00587AF7" w:rsidRPr="00587AF7" w:rsidRDefault="00587AF7" w:rsidP="00587AF7">
      <w:pPr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i/>
          <w:szCs w:val="24"/>
          <w:u w:val="single"/>
          <w:lang w:eastAsia="ru-RU"/>
        </w:rPr>
        <w:t>Вариант 1:</w:t>
      </w:r>
      <w:r w:rsidRPr="00587AF7">
        <w:rPr>
          <w:rFonts w:eastAsia="Times New Roman"/>
          <w:szCs w:val="24"/>
          <w:lang w:eastAsia="ru-RU"/>
        </w:rPr>
        <w:t xml:space="preserve"> Считаю, что НМЦК _________________ руб. ___ коп</w:t>
      </w:r>
      <w:proofErr w:type="gramStart"/>
      <w:r w:rsidRPr="00587AF7">
        <w:rPr>
          <w:rFonts w:eastAsia="Times New Roman"/>
          <w:szCs w:val="24"/>
          <w:lang w:eastAsia="ru-RU"/>
        </w:rPr>
        <w:t>.</w:t>
      </w:r>
      <w:proofErr w:type="gramEnd"/>
      <w:r w:rsidRPr="00587AF7">
        <w:rPr>
          <w:rFonts w:eastAsia="Times New Roman"/>
          <w:szCs w:val="24"/>
          <w:lang w:eastAsia="ru-RU"/>
        </w:rPr>
        <w:t xml:space="preserve"> </w:t>
      </w:r>
      <w:proofErr w:type="gramStart"/>
      <w:r w:rsidRPr="00587AF7">
        <w:rPr>
          <w:rFonts w:eastAsia="Times New Roman"/>
          <w:szCs w:val="24"/>
          <w:lang w:eastAsia="ru-RU"/>
        </w:rPr>
        <w:t>о</w:t>
      </w:r>
      <w:proofErr w:type="gramEnd"/>
      <w:r w:rsidRPr="00587AF7">
        <w:rPr>
          <w:rFonts w:eastAsia="Times New Roman"/>
          <w:szCs w:val="24"/>
          <w:lang w:eastAsia="ru-RU"/>
        </w:rPr>
        <w:t>боснована.</w:t>
      </w:r>
    </w:p>
    <w:p w:rsidR="00587AF7" w:rsidRPr="00587AF7" w:rsidRDefault="00587AF7" w:rsidP="00587AF7">
      <w:pPr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i/>
          <w:szCs w:val="24"/>
          <w:u w:val="single"/>
          <w:lang w:eastAsia="ru-RU"/>
        </w:rPr>
        <w:t>Вариант 2:</w:t>
      </w:r>
      <w:r w:rsidRPr="00587AF7">
        <w:rPr>
          <w:rFonts w:eastAsia="Times New Roman"/>
          <w:szCs w:val="24"/>
          <w:lang w:eastAsia="ru-RU"/>
        </w:rPr>
        <w:t xml:space="preserve"> НМЦК _________________ руб. ___ коп</w:t>
      </w:r>
      <w:proofErr w:type="gramStart"/>
      <w:r w:rsidRPr="00587AF7">
        <w:rPr>
          <w:rFonts w:eastAsia="Times New Roman"/>
          <w:szCs w:val="24"/>
          <w:lang w:eastAsia="ru-RU"/>
        </w:rPr>
        <w:t>.</w:t>
      </w:r>
      <w:proofErr w:type="gramEnd"/>
      <w:r w:rsidRPr="00587AF7">
        <w:rPr>
          <w:rFonts w:eastAsia="Times New Roman"/>
          <w:szCs w:val="24"/>
          <w:lang w:eastAsia="ru-RU"/>
        </w:rPr>
        <w:t xml:space="preserve"> </w:t>
      </w:r>
      <w:proofErr w:type="gramStart"/>
      <w:r w:rsidRPr="00587AF7">
        <w:rPr>
          <w:rFonts w:eastAsia="Times New Roman"/>
          <w:szCs w:val="24"/>
          <w:lang w:eastAsia="ru-RU"/>
        </w:rPr>
        <w:t>о</w:t>
      </w:r>
      <w:proofErr w:type="gramEnd"/>
      <w:r w:rsidRPr="00587AF7">
        <w:rPr>
          <w:rFonts w:eastAsia="Times New Roman"/>
          <w:szCs w:val="24"/>
          <w:lang w:eastAsia="ru-RU"/>
        </w:rPr>
        <w:t>боснована протоколом заседания экспертной комиссии заказчика от ______ № _______.</w:t>
      </w:r>
    </w:p>
    <w:p w:rsidR="00587AF7" w:rsidRPr="00587AF7" w:rsidRDefault="00587AF7" w:rsidP="00587AF7">
      <w:pPr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i/>
          <w:szCs w:val="24"/>
          <w:u w:val="single"/>
          <w:lang w:eastAsia="ru-RU"/>
        </w:rPr>
        <w:t>Вариант 3:</w:t>
      </w:r>
      <w:r w:rsidRPr="00587AF7">
        <w:rPr>
          <w:rFonts w:eastAsia="Times New Roman"/>
          <w:szCs w:val="24"/>
          <w:lang w:eastAsia="ru-RU"/>
        </w:rPr>
        <w:t xml:space="preserve"> </w:t>
      </w:r>
    </w:p>
    <w:p w:rsidR="00587AF7" w:rsidRPr="00587AF7" w:rsidRDefault="00587AF7" w:rsidP="00587AF7">
      <w:pPr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>Считаю, что НМЦК _________________ руб. ___ коп</w:t>
      </w:r>
      <w:proofErr w:type="gramStart"/>
      <w:r w:rsidRPr="00587AF7">
        <w:rPr>
          <w:rFonts w:eastAsia="Times New Roman"/>
          <w:szCs w:val="24"/>
          <w:lang w:eastAsia="ru-RU"/>
        </w:rPr>
        <w:t>.</w:t>
      </w:r>
      <w:proofErr w:type="gramEnd"/>
      <w:r w:rsidRPr="00587AF7">
        <w:rPr>
          <w:rFonts w:eastAsia="Times New Roman"/>
          <w:szCs w:val="24"/>
          <w:lang w:eastAsia="ru-RU"/>
        </w:rPr>
        <w:t xml:space="preserve"> </w:t>
      </w:r>
      <w:proofErr w:type="gramStart"/>
      <w:r w:rsidRPr="00587AF7">
        <w:rPr>
          <w:rFonts w:eastAsia="Times New Roman"/>
          <w:szCs w:val="24"/>
          <w:lang w:eastAsia="ru-RU"/>
        </w:rPr>
        <w:t>н</w:t>
      </w:r>
      <w:proofErr w:type="gramEnd"/>
      <w:r w:rsidRPr="00587AF7">
        <w:rPr>
          <w:rFonts w:eastAsia="Times New Roman"/>
          <w:szCs w:val="24"/>
          <w:lang w:eastAsia="ru-RU"/>
        </w:rPr>
        <w:t>е обоснована. В результате экспертизы разница цены, определенной заказчиком, и цены, определенной мною, составила _______________ руб. ___ коп</w:t>
      </w:r>
      <w:proofErr w:type="gramStart"/>
      <w:r w:rsidRPr="00587AF7">
        <w:rPr>
          <w:rFonts w:eastAsia="Times New Roman"/>
          <w:szCs w:val="24"/>
          <w:lang w:eastAsia="ru-RU"/>
        </w:rPr>
        <w:t>. (____ %).</w:t>
      </w:r>
      <w:proofErr w:type="gramEnd"/>
    </w:p>
    <w:p w:rsidR="00587AF7" w:rsidRPr="00587AF7" w:rsidRDefault="00587AF7" w:rsidP="00587AF7">
      <w:pPr>
        <w:rPr>
          <w:rFonts w:eastAsia="Times New Roman"/>
          <w:szCs w:val="24"/>
          <w:lang w:eastAsia="ru-RU"/>
        </w:rPr>
      </w:pPr>
    </w:p>
    <w:p w:rsidR="00587AF7" w:rsidRPr="00587AF7" w:rsidRDefault="00587AF7" w:rsidP="00587AF7">
      <w:pPr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>Приложение: расчет цены на ____ л. в 1 экз.</w:t>
      </w:r>
    </w:p>
    <w:p w:rsidR="00587AF7" w:rsidRPr="00587AF7" w:rsidRDefault="00587AF7" w:rsidP="00587AF7">
      <w:pPr>
        <w:rPr>
          <w:rFonts w:eastAsia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9"/>
        <w:gridCol w:w="294"/>
        <w:gridCol w:w="1521"/>
        <w:gridCol w:w="367"/>
        <w:gridCol w:w="1723"/>
        <w:gridCol w:w="355"/>
        <w:gridCol w:w="1365"/>
      </w:tblGrid>
      <w:tr w:rsidR="00587AF7" w:rsidRPr="00587AF7" w:rsidTr="007567FF">
        <w:tc>
          <w:tcPr>
            <w:tcW w:w="3219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i/>
                <w:szCs w:val="24"/>
                <w:lang w:eastAsia="ru-RU"/>
              </w:rPr>
              <w:t xml:space="preserve">Должность эксперта </w:t>
            </w:r>
          </w:p>
        </w:tc>
        <w:tc>
          <w:tcPr>
            <w:tcW w:w="294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587AF7" w:rsidRPr="00587AF7" w:rsidTr="007567FF">
        <w:tc>
          <w:tcPr>
            <w:tcW w:w="3219" w:type="dxa"/>
          </w:tcPr>
          <w:p w:rsidR="00587AF7" w:rsidRPr="00587AF7" w:rsidRDefault="00587AF7" w:rsidP="00587AF7">
            <w:pPr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587AF7" w:rsidRPr="00587AF7" w:rsidRDefault="00587AF7" w:rsidP="00587AF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7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587AF7" w:rsidRPr="00587AF7" w:rsidRDefault="00587AF7" w:rsidP="00587AF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i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355" w:type="dxa"/>
          </w:tcPr>
          <w:p w:rsidR="00587AF7" w:rsidRPr="00587AF7" w:rsidRDefault="00587AF7" w:rsidP="00587AF7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587AF7" w:rsidRPr="00587AF7" w:rsidRDefault="00587AF7" w:rsidP="00587AF7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87AF7">
              <w:rPr>
                <w:rFonts w:eastAsia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587AF7" w:rsidRPr="00587AF7" w:rsidTr="007567FF">
        <w:tc>
          <w:tcPr>
            <w:tcW w:w="3219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294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587AF7" w:rsidRPr="00587AF7" w:rsidRDefault="00587AF7" w:rsidP="00587AF7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587AF7" w:rsidRPr="00587AF7" w:rsidTr="007567FF">
        <w:tc>
          <w:tcPr>
            <w:tcW w:w="3219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587AF7" w:rsidRPr="00587AF7" w:rsidRDefault="00587AF7" w:rsidP="00587AF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7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587AF7" w:rsidRPr="00587AF7" w:rsidRDefault="00587AF7" w:rsidP="00587AF7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87AF7">
              <w:rPr>
                <w:rFonts w:eastAsia="Times New Roman"/>
                <w:i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355" w:type="dxa"/>
          </w:tcPr>
          <w:p w:rsidR="00587AF7" w:rsidRPr="00587AF7" w:rsidRDefault="00587AF7" w:rsidP="00587AF7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587AF7" w:rsidRPr="00587AF7" w:rsidRDefault="00587AF7" w:rsidP="00587AF7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87AF7">
              <w:rPr>
                <w:rFonts w:eastAsia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:rsidR="00587AF7" w:rsidRPr="00587AF7" w:rsidRDefault="00587AF7" w:rsidP="00587AF7">
      <w:pPr>
        <w:pageBreakBefore/>
        <w:jc w:val="right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lastRenderedPageBreak/>
        <w:t xml:space="preserve">Приложение № 4 </w:t>
      </w:r>
    </w:p>
    <w:p w:rsidR="00587AF7" w:rsidRPr="00587AF7" w:rsidRDefault="00587AF7" w:rsidP="00587AF7">
      <w:pPr>
        <w:jc w:val="both"/>
        <w:rPr>
          <w:rFonts w:eastAsia="Times New Roman"/>
          <w:sz w:val="28"/>
          <w:szCs w:val="28"/>
          <w:lang w:eastAsia="ru-RU"/>
        </w:rPr>
      </w:pPr>
    </w:p>
    <w:p w:rsidR="00587AF7" w:rsidRPr="00587AF7" w:rsidRDefault="00587AF7" w:rsidP="00587AF7">
      <w:pPr>
        <w:ind w:left="5245"/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>Председателю Комитета государственных закупок Мурманской области</w:t>
      </w:r>
    </w:p>
    <w:p w:rsidR="00587AF7" w:rsidRPr="00587AF7" w:rsidRDefault="00587AF7" w:rsidP="00587AF7">
      <w:pPr>
        <w:ind w:left="5245"/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>Д.А. Руусалеп</w:t>
      </w:r>
    </w:p>
    <w:p w:rsidR="00587AF7" w:rsidRPr="00587AF7" w:rsidRDefault="00587AF7" w:rsidP="00587AF7">
      <w:pPr>
        <w:ind w:left="5245"/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>от __________________________________</w:t>
      </w:r>
    </w:p>
    <w:p w:rsidR="00587AF7" w:rsidRPr="00587AF7" w:rsidRDefault="00587AF7" w:rsidP="00587AF7">
      <w:pPr>
        <w:ind w:left="5529"/>
        <w:jc w:val="center"/>
        <w:rPr>
          <w:rFonts w:eastAsia="Times New Roman"/>
          <w:sz w:val="20"/>
          <w:szCs w:val="20"/>
          <w:lang w:eastAsia="ru-RU"/>
        </w:rPr>
      </w:pPr>
      <w:r w:rsidRPr="00587AF7">
        <w:rPr>
          <w:rFonts w:eastAsia="Times New Roman"/>
          <w:i/>
          <w:sz w:val="20"/>
          <w:szCs w:val="20"/>
          <w:lang w:eastAsia="ru-RU"/>
        </w:rPr>
        <w:t>(указывается должность, Ф.И.О. специалиста)</w:t>
      </w:r>
    </w:p>
    <w:p w:rsidR="00587AF7" w:rsidRPr="00587AF7" w:rsidRDefault="00587AF7" w:rsidP="00587AF7">
      <w:pPr>
        <w:rPr>
          <w:rFonts w:eastAsia="Times New Roman"/>
          <w:i/>
          <w:sz w:val="20"/>
          <w:szCs w:val="20"/>
          <w:lang w:eastAsia="ru-RU"/>
        </w:rPr>
      </w:pPr>
    </w:p>
    <w:p w:rsidR="00587AF7" w:rsidRPr="00587AF7" w:rsidRDefault="00587AF7" w:rsidP="00587AF7">
      <w:pPr>
        <w:rPr>
          <w:rFonts w:eastAsia="Times New Roman"/>
          <w:i/>
          <w:sz w:val="20"/>
          <w:szCs w:val="20"/>
          <w:lang w:eastAsia="ru-RU"/>
        </w:rPr>
      </w:pPr>
      <w:r w:rsidRPr="00587AF7">
        <w:rPr>
          <w:rFonts w:eastAsia="Times New Roman"/>
          <w:i/>
          <w:sz w:val="20"/>
          <w:szCs w:val="20"/>
          <w:lang w:eastAsia="ru-RU"/>
        </w:rPr>
        <w:t xml:space="preserve">О продлении срока проведения экспертизы </w:t>
      </w:r>
    </w:p>
    <w:p w:rsidR="00587AF7" w:rsidRPr="00587AF7" w:rsidRDefault="00587AF7" w:rsidP="00587AF7">
      <w:pPr>
        <w:rPr>
          <w:rFonts w:eastAsia="Times New Roman"/>
          <w:i/>
          <w:sz w:val="20"/>
          <w:szCs w:val="20"/>
          <w:lang w:eastAsia="ru-RU"/>
        </w:rPr>
      </w:pPr>
      <w:r w:rsidRPr="00587AF7">
        <w:rPr>
          <w:rFonts w:eastAsia="Times New Roman"/>
          <w:i/>
          <w:sz w:val="20"/>
          <w:szCs w:val="20"/>
          <w:lang w:eastAsia="ru-RU"/>
        </w:rPr>
        <w:t>обоснования начальной (максимальной) цены контракта</w:t>
      </w:r>
    </w:p>
    <w:p w:rsidR="00587AF7" w:rsidRPr="00587AF7" w:rsidRDefault="00587AF7" w:rsidP="00587AF7">
      <w:pPr>
        <w:rPr>
          <w:rFonts w:eastAsia="Times New Roman"/>
          <w:i/>
          <w:sz w:val="20"/>
          <w:szCs w:val="20"/>
          <w:lang w:eastAsia="ru-RU"/>
        </w:rPr>
      </w:pPr>
    </w:p>
    <w:p w:rsidR="00587AF7" w:rsidRPr="00587AF7" w:rsidRDefault="00587AF7" w:rsidP="00587AF7">
      <w:pPr>
        <w:rPr>
          <w:rFonts w:eastAsia="Times New Roman"/>
          <w:i/>
          <w:sz w:val="20"/>
          <w:szCs w:val="20"/>
          <w:lang w:eastAsia="ru-RU"/>
        </w:rPr>
      </w:pPr>
    </w:p>
    <w:p w:rsidR="00587AF7" w:rsidRPr="00587AF7" w:rsidRDefault="00587AF7" w:rsidP="00587AF7">
      <w:pPr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>1. Сведения о закупке: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13"/>
        <w:gridCol w:w="4394"/>
      </w:tblGrid>
      <w:tr w:rsidR="00587AF7" w:rsidRPr="00587AF7" w:rsidTr="007567FF">
        <w:tc>
          <w:tcPr>
            <w:tcW w:w="540" w:type="dxa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4813" w:type="dxa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szCs w:val="24"/>
                <w:lang w:eastAsia="ru-RU"/>
              </w:rPr>
              <w:t>Номер Заявки на закупку в АИС «</w:t>
            </w:r>
            <w:r w:rsidRPr="00587AF7">
              <w:rPr>
                <w:rFonts w:eastAsia="Times New Roman"/>
                <w:szCs w:val="24"/>
                <w:lang w:val="en-US" w:eastAsia="ru-RU"/>
              </w:rPr>
              <w:t>WEB</w:t>
            </w:r>
            <w:r w:rsidRPr="00587AF7">
              <w:rPr>
                <w:rFonts w:eastAsia="Times New Roman"/>
                <w:szCs w:val="24"/>
                <w:lang w:eastAsia="ru-RU"/>
              </w:rPr>
              <w:t>-торги-КС»</w:t>
            </w:r>
          </w:p>
        </w:tc>
        <w:tc>
          <w:tcPr>
            <w:tcW w:w="4394" w:type="dxa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87AF7" w:rsidRPr="00587AF7" w:rsidTr="007567FF">
        <w:tc>
          <w:tcPr>
            <w:tcW w:w="540" w:type="dxa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4813" w:type="dxa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szCs w:val="24"/>
                <w:lang w:eastAsia="ru-RU"/>
              </w:rPr>
              <w:t>Дата поступления заявки на закупку</w:t>
            </w:r>
          </w:p>
        </w:tc>
        <w:tc>
          <w:tcPr>
            <w:tcW w:w="4394" w:type="dxa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87AF7" w:rsidRPr="00587AF7" w:rsidTr="007567FF">
        <w:tc>
          <w:tcPr>
            <w:tcW w:w="540" w:type="dxa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4813" w:type="dxa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szCs w:val="24"/>
                <w:lang w:eastAsia="ru-RU"/>
              </w:rPr>
              <w:t>Наименование ГРБС</w:t>
            </w:r>
          </w:p>
        </w:tc>
        <w:tc>
          <w:tcPr>
            <w:tcW w:w="4394" w:type="dxa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87AF7" w:rsidRPr="00587AF7" w:rsidTr="007567FF">
        <w:tc>
          <w:tcPr>
            <w:tcW w:w="540" w:type="dxa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4813" w:type="dxa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szCs w:val="24"/>
                <w:lang w:eastAsia="ru-RU"/>
              </w:rPr>
              <w:t>Наименование заказчика/ подведомственного заказчика</w:t>
            </w:r>
          </w:p>
        </w:tc>
        <w:tc>
          <w:tcPr>
            <w:tcW w:w="4394" w:type="dxa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87AF7" w:rsidRPr="00587AF7" w:rsidTr="007567FF">
        <w:tc>
          <w:tcPr>
            <w:tcW w:w="540" w:type="dxa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4813" w:type="dxa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szCs w:val="24"/>
                <w:lang w:eastAsia="ru-RU"/>
              </w:rPr>
              <w:t>Объект закупки</w:t>
            </w:r>
          </w:p>
        </w:tc>
        <w:tc>
          <w:tcPr>
            <w:tcW w:w="4394" w:type="dxa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87AF7" w:rsidRPr="00587AF7" w:rsidTr="007567FF">
        <w:tc>
          <w:tcPr>
            <w:tcW w:w="540" w:type="dxa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4813" w:type="dxa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szCs w:val="24"/>
                <w:lang w:eastAsia="ru-RU"/>
              </w:rPr>
              <w:t>Начальная (максимальная) цена государственного контракта (гражданско-правового договора) (цена лота)</w:t>
            </w:r>
          </w:p>
        </w:tc>
        <w:tc>
          <w:tcPr>
            <w:tcW w:w="4394" w:type="dxa"/>
          </w:tcPr>
          <w:p w:rsidR="00587AF7" w:rsidRPr="00587AF7" w:rsidRDefault="00587AF7" w:rsidP="00587AF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587AF7" w:rsidRPr="00587AF7" w:rsidRDefault="00587AF7" w:rsidP="00587AF7">
      <w:pPr>
        <w:rPr>
          <w:rFonts w:eastAsia="Times New Roman"/>
          <w:szCs w:val="24"/>
          <w:lang w:eastAsia="ru-RU"/>
        </w:rPr>
      </w:pPr>
    </w:p>
    <w:p w:rsidR="00587AF7" w:rsidRPr="00587AF7" w:rsidRDefault="00587AF7" w:rsidP="00587AF7">
      <w:pPr>
        <w:jc w:val="both"/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 xml:space="preserve">2. Обоснование </w:t>
      </w:r>
      <w:proofErr w:type="gramStart"/>
      <w:r w:rsidRPr="00587AF7">
        <w:rPr>
          <w:rFonts w:eastAsia="Times New Roman"/>
          <w:szCs w:val="24"/>
          <w:lang w:eastAsia="ru-RU"/>
        </w:rPr>
        <w:t>необходимости продления срока проведения экспертизы обоснования</w:t>
      </w:r>
      <w:proofErr w:type="gramEnd"/>
      <w:r w:rsidRPr="00587AF7">
        <w:rPr>
          <w:rFonts w:eastAsia="Times New Roman"/>
          <w:szCs w:val="24"/>
          <w:lang w:eastAsia="ru-RU"/>
        </w:rPr>
        <w:t xml:space="preserve"> начальной (максимальной) цены контракта: _______________________________________.</w:t>
      </w:r>
    </w:p>
    <w:p w:rsidR="00587AF7" w:rsidRPr="00587AF7" w:rsidRDefault="00587AF7" w:rsidP="00587AF7">
      <w:pPr>
        <w:rPr>
          <w:rFonts w:eastAsia="Times New Roman"/>
          <w:szCs w:val="24"/>
          <w:lang w:eastAsia="ru-RU"/>
        </w:rPr>
      </w:pPr>
    </w:p>
    <w:p w:rsidR="00587AF7" w:rsidRPr="00587AF7" w:rsidRDefault="00587AF7" w:rsidP="00587AF7">
      <w:pPr>
        <w:jc w:val="both"/>
        <w:rPr>
          <w:rFonts w:eastAsia="Times New Roman"/>
          <w:szCs w:val="24"/>
          <w:lang w:eastAsia="ru-RU"/>
        </w:rPr>
      </w:pPr>
      <w:r w:rsidRPr="00587AF7">
        <w:rPr>
          <w:rFonts w:eastAsia="Times New Roman"/>
          <w:szCs w:val="24"/>
          <w:lang w:eastAsia="ru-RU"/>
        </w:rPr>
        <w:t xml:space="preserve">3. Дополнительное количество дней, необходимых для проведения экспертизы __________ (при этом срок экспертизы не должен превышать 20 рабочих дней </w:t>
      </w:r>
      <w:proofErr w:type="gramStart"/>
      <w:r w:rsidRPr="00587AF7">
        <w:rPr>
          <w:rFonts w:eastAsia="Times New Roman"/>
          <w:szCs w:val="24"/>
          <w:lang w:eastAsia="ru-RU"/>
        </w:rPr>
        <w:t>с даты поступления</w:t>
      </w:r>
      <w:proofErr w:type="gramEnd"/>
      <w:r w:rsidRPr="00587AF7">
        <w:rPr>
          <w:rFonts w:eastAsia="Times New Roman"/>
          <w:szCs w:val="24"/>
          <w:lang w:eastAsia="ru-RU"/>
        </w:rPr>
        <w:t xml:space="preserve"> заявки на закупку в Комитет).</w:t>
      </w:r>
    </w:p>
    <w:p w:rsidR="00587AF7" w:rsidRPr="00587AF7" w:rsidRDefault="00587AF7" w:rsidP="00587AF7">
      <w:pPr>
        <w:rPr>
          <w:rFonts w:eastAsia="Times New Roman"/>
          <w:szCs w:val="24"/>
          <w:lang w:eastAsia="ru-RU"/>
        </w:rPr>
      </w:pPr>
    </w:p>
    <w:p w:rsidR="00587AF7" w:rsidRPr="00587AF7" w:rsidRDefault="00587AF7" w:rsidP="00587AF7">
      <w:pPr>
        <w:rPr>
          <w:rFonts w:eastAsia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8"/>
        <w:gridCol w:w="363"/>
        <w:gridCol w:w="1996"/>
        <w:gridCol w:w="507"/>
        <w:gridCol w:w="2472"/>
      </w:tblGrid>
      <w:tr w:rsidR="00587AF7" w:rsidRPr="00587AF7" w:rsidTr="007567FF">
        <w:tc>
          <w:tcPr>
            <w:tcW w:w="4268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3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96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07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587AF7" w:rsidRPr="00587AF7" w:rsidTr="007567FF">
        <w:tc>
          <w:tcPr>
            <w:tcW w:w="4268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i/>
                <w:szCs w:val="24"/>
                <w:lang w:eastAsia="ru-RU"/>
              </w:rPr>
              <w:t>Должность эксперта</w:t>
            </w:r>
          </w:p>
        </w:tc>
        <w:tc>
          <w:tcPr>
            <w:tcW w:w="363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07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587AF7" w:rsidRPr="00587AF7" w:rsidTr="007567FF">
        <w:tc>
          <w:tcPr>
            <w:tcW w:w="4268" w:type="dxa"/>
          </w:tcPr>
          <w:p w:rsidR="00587AF7" w:rsidRPr="00587AF7" w:rsidRDefault="00587AF7" w:rsidP="00587AF7">
            <w:pPr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363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587AF7" w:rsidRPr="00587AF7" w:rsidRDefault="00587AF7" w:rsidP="00587AF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07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</w:tcBorders>
          </w:tcPr>
          <w:p w:rsidR="00587AF7" w:rsidRPr="00587AF7" w:rsidRDefault="00587AF7" w:rsidP="00587AF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i/>
                <w:sz w:val="20"/>
                <w:szCs w:val="20"/>
                <w:lang w:eastAsia="ru-RU"/>
              </w:rPr>
              <w:t>(Ф.И.О.)</w:t>
            </w:r>
          </w:p>
        </w:tc>
      </w:tr>
      <w:tr w:rsidR="00587AF7" w:rsidRPr="00587AF7" w:rsidTr="007567FF">
        <w:tc>
          <w:tcPr>
            <w:tcW w:w="4268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szCs w:val="24"/>
                <w:lang w:eastAsia="ru-RU"/>
              </w:rPr>
              <w:t>Начальник отдела ________________</w:t>
            </w:r>
          </w:p>
        </w:tc>
        <w:tc>
          <w:tcPr>
            <w:tcW w:w="363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587AF7" w:rsidRPr="00587AF7" w:rsidRDefault="00587AF7" w:rsidP="00587AF7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587AF7" w:rsidRPr="00587AF7" w:rsidTr="007567FF">
        <w:tc>
          <w:tcPr>
            <w:tcW w:w="4268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3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587AF7" w:rsidRPr="00587AF7" w:rsidRDefault="00587AF7" w:rsidP="00587AF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87AF7"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07" w:type="dxa"/>
          </w:tcPr>
          <w:p w:rsidR="00587AF7" w:rsidRPr="00587AF7" w:rsidRDefault="00587AF7" w:rsidP="00587AF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</w:tcBorders>
          </w:tcPr>
          <w:p w:rsidR="00587AF7" w:rsidRPr="00587AF7" w:rsidRDefault="00587AF7" w:rsidP="00587AF7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87AF7">
              <w:rPr>
                <w:rFonts w:eastAsia="Times New Roman"/>
                <w:i/>
                <w:sz w:val="20"/>
                <w:szCs w:val="20"/>
                <w:lang w:eastAsia="ru-RU"/>
              </w:rPr>
              <w:t>(Ф.И.О.)</w:t>
            </w:r>
          </w:p>
        </w:tc>
      </w:tr>
    </w:tbl>
    <w:p w:rsidR="00587AF7" w:rsidRPr="00587AF7" w:rsidRDefault="00587AF7" w:rsidP="00587AF7">
      <w:pPr>
        <w:jc w:val="both"/>
        <w:rPr>
          <w:rFonts w:eastAsia="Times New Roman"/>
          <w:sz w:val="20"/>
          <w:szCs w:val="20"/>
          <w:lang w:eastAsia="ru-RU"/>
        </w:rPr>
      </w:pPr>
    </w:p>
    <w:p w:rsidR="00587AF7" w:rsidRPr="00587AF7" w:rsidRDefault="00587AF7" w:rsidP="00587AF7">
      <w:pPr>
        <w:rPr>
          <w:rFonts w:eastAsia="Times New Roman"/>
          <w:szCs w:val="24"/>
          <w:lang w:eastAsia="ru-RU"/>
        </w:rPr>
      </w:pPr>
    </w:p>
    <w:p w:rsidR="00587AF7" w:rsidRPr="00587AF7" w:rsidRDefault="00587AF7" w:rsidP="00587AF7">
      <w:pPr>
        <w:rPr>
          <w:rFonts w:eastAsia="Times New Roman"/>
          <w:szCs w:val="24"/>
          <w:lang w:eastAsia="ru-RU"/>
        </w:rPr>
      </w:pPr>
    </w:p>
    <w:p w:rsidR="00587AF7" w:rsidRPr="00587AF7" w:rsidRDefault="00587AF7" w:rsidP="00587AF7">
      <w:pPr>
        <w:pageBreakBefore/>
        <w:ind w:left="5670"/>
        <w:jc w:val="both"/>
        <w:rPr>
          <w:rFonts w:eastAsia="Times New Roman"/>
          <w:sz w:val="28"/>
          <w:szCs w:val="28"/>
          <w:lang w:eastAsia="ru-RU"/>
        </w:rPr>
        <w:sectPr w:rsidR="00587AF7" w:rsidRPr="00587AF7" w:rsidSect="00BC7EE6">
          <w:pgSz w:w="11907" w:h="16840" w:code="9"/>
          <w:pgMar w:top="1134" w:right="851" w:bottom="993" w:left="1418" w:header="720" w:footer="720" w:gutter="0"/>
          <w:cols w:space="60"/>
          <w:noEndnote/>
          <w:titlePg/>
        </w:sectPr>
      </w:pPr>
    </w:p>
    <w:p w:rsidR="00587AF7" w:rsidRPr="00587AF7" w:rsidRDefault="00587AF7" w:rsidP="00587AF7">
      <w:pPr>
        <w:pageBreakBefore/>
        <w:ind w:left="5670"/>
        <w:jc w:val="right"/>
        <w:rPr>
          <w:rFonts w:eastAsia="Times New Roman"/>
          <w:sz w:val="28"/>
          <w:szCs w:val="28"/>
          <w:lang w:eastAsia="ru-RU"/>
        </w:rPr>
      </w:pPr>
      <w:r w:rsidRPr="00587AF7">
        <w:rPr>
          <w:rFonts w:eastAsia="Times New Roman"/>
          <w:sz w:val="28"/>
          <w:szCs w:val="28"/>
          <w:lang w:eastAsia="ru-RU"/>
        </w:rPr>
        <w:lastRenderedPageBreak/>
        <w:t xml:space="preserve">Приложение № 5 </w:t>
      </w:r>
    </w:p>
    <w:p w:rsidR="00587AF7" w:rsidRPr="00587AF7" w:rsidRDefault="00587AF7" w:rsidP="00587AF7">
      <w:pPr>
        <w:jc w:val="both"/>
        <w:rPr>
          <w:rFonts w:eastAsia="Times New Roman"/>
          <w:sz w:val="28"/>
          <w:szCs w:val="28"/>
          <w:lang w:eastAsia="ru-RU"/>
        </w:rPr>
      </w:pPr>
    </w:p>
    <w:p w:rsidR="00587AF7" w:rsidRPr="00587AF7" w:rsidRDefault="00587AF7" w:rsidP="00587AF7">
      <w:pPr>
        <w:jc w:val="both"/>
        <w:rPr>
          <w:rFonts w:eastAsia="Times New Roman"/>
          <w:sz w:val="28"/>
          <w:szCs w:val="28"/>
          <w:lang w:eastAsia="ru-RU"/>
        </w:rPr>
      </w:pPr>
    </w:p>
    <w:p w:rsidR="00587AF7" w:rsidRPr="00587AF7" w:rsidRDefault="00587AF7" w:rsidP="00587AF7">
      <w:pPr>
        <w:jc w:val="both"/>
        <w:rPr>
          <w:rFonts w:eastAsia="Times New Roman"/>
          <w:b/>
          <w:szCs w:val="24"/>
          <w:lang w:eastAsia="ru-RU"/>
        </w:rPr>
      </w:pPr>
      <w:r w:rsidRPr="00587AF7">
        <w:rPr>
          <w:rFonts w:eastAsia="Times New Roman"/>
          <w:b/>
          <w:szCs w:val="24"/>
          <w:lang w:eastAsia="ru-RU"/>
        </w:rPr>
        <w:t>Перечень разделов реестра проводимых аукционов: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 xml:space="preserve">№ </w:t>
      </w:r>
      <w:proofErr w:type="gramStart"/>
      <w:r w:rsidRPr="00587AF7">
        <w:rPr>
          <w:rFonts w:eastAsia="Calibri"/>
        </w:rPr>
        <w:t>п</w:t>
      </w:r>
      <w:proofErr w:type="gramEnd"/>
      <w:r w:rsidRPr="00587AF7">
        <w:rPr>
          <w:rFonts w:eastAsia="Calibri"/>
        </w:rPr>
        <w:t>/п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Дата поступления заявки на закупку в УО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Номер заявки на закупку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Плановый срок размещения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ГРБС (сокращенное наименование)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Заказчик (полное наименование)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Наименование объекта закупки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 xml:space="preserve">НМЦ закупки на ЭЦ (руб.)  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Ф.И.О. исполнителя по ЭЦ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Дата отзыва заявки заказчиком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Заключение по ЭЦ (дата, номер)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Результаты экспертизы (положительная, отрицательная)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Разница цены по результатам отрицательной экспертизы (руб./%)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Количество дней экспертизы, рабочие дни (Общий срок экспертизы, Нахождение в УО, На доработке)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Код классификатора ОКПД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Предмет закупки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 xml:space="preserve">НМЦ закупки (руб.)  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Совместные закупки (Нет/кол-во заказчиков, объект закупки кратко; порядковый номер совместных закупок)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Ф.И.О. исполнителя по размещению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Номер приказа (</w:t>
      </w:r>
      <w:proofErr w:type="spellStart"/>
      <w:proofErr w:type="gramStart"/>
      <w:r w:rsidRPr="00587AF7">
        <w:rPr>
          <w:rFonts w:eastAsia="Calibri"/>
        </w:rPr>
        <w:t>тр</w:t>
      </w:r>
      <w:proofErr w:type="spellEnd"/>
      <w:proofErr w:type="gramEnd"/>
      <w:r w:rsidRPr="00587AF7">
        <w:rPr>
          <w:rFonts w:eastAsia="Calibri"/>
        </w:rPr>
        <w:t>)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Дата размещения на ООС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Дата окончания подачи заявок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Дата окончания рассмотрения 1-х частей заявок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Дата аукциона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Решение об отмене закупки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СМП и СОНКО (да/нет)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 xml:space="preserve">Установленные преимущества (указывается номер НПА, в соответствии с которым установлены преимущества/преференции) 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Количество внесенных изменений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Состоявшийся/ не состоявшийся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 xml:space="preserve">Причина несостоявшегося аукциона 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Кол-во заявок по 1 частям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proofErr w:type="gramStart"/>
      <w:r w:rsidRPr="00587AF7">
        <w:rPr>
          <w:rFonts w:eastAsia="Calibri"/>
        </w:rPr>
        <w:t>Допущенные</w:t>
      </w:r>
      <w:proofErr w:type="gramEnd"/>
      <w:r w:rsidRPr="00587AF7">
        <w:rPr>
          <w:rFonts w:eastAsia="Calibri"/>
        </w:rPr>
        <w:t xml:space="preserve"> по 1 частям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Количество заявок по 2 частям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Количество соответствующих заявок по 2 частям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 xml:space="preserve">Дата итогового протокола 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Итоговая цена, руб.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Экономия, руб.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Экономия, %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Наименование победителя (</w:t>
      </w:r>
      <w:proofErr w:type="spellStart"/>
      <w:r w:rsidRPr="00587AF7">
        <w:rPr>
          <w:rFonts w:eastAsia="Calibri"/>
        </w:rPr>
        <w:t>ед</w:t>
      </w:r>
      <w:proofErr w:type="gramStart"/>
      <w:r w:rsidRPr="00587AF7">
        <w:rPr>
          <w:rFonts w:eastAsia="Calibri"/>
        </w:rPr>
        <w:t>.у</w:t>
      </w:r>
      <w:proofErr w:type="gramEnd"/>
      <w:r w:rsidRPr="00587AF7">
        <w:rPr>
          <w:rFonts w:eastAsia="Calibri"/>
        </w:rPr>
        <w:t>частника</w:t>
      </w:r>
      <w:proofErr w:type="spellEnd"/>
      <w:r w:rsidRPr="00587AF7">
        <w:rPr>
          <w:rFonts w:eastAsia="Calibri"/>
        </w:rPr>
        <w:t>)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ИНН победителя (</w:t>
      </w:r>
      <w:proofErr w:type="spellStart"/>
      <w:r w:rsidRPr="00587AF7">
        <w:rPr>
          <w:rFonts w:eastAsia="Calibri"/>
        </w:rPr>
        <w:t>ед</w:t>
      </w:r>
      <w:proofErr w:type="gramStart"/>
      <w:r w:rsidRPr="00587AF7">
        <w:rPr>
          <w:rFonts w:eastAsia="Calibri"/>
        </w:rPr>
        <w:t>.у</w:t>
      </w:r>
      <w:proofErr w:type="gramEnd"/>
      <w:r w:rsidRPr="00587AF7">
        <w:rPr>
          <w:rFonts w:eastAsia="Calibri"/>
        </w:rPr>
        <w:t>частника</w:t>
      </w:r>
      <w:proofErr w:type="spellEnd"/>
      <w:r w:rsidRPr="00587AF7">
        <w:rPr>
          <w:rFonts w:eastAsia="Calibri"/>
        </w:rPr>
        <w:t>)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Реестровый номер закупки на ООС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Дата заключения контракта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Номер контракта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Цена контракта, руб.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Наименование поставщика (исполнителя, подрядчика)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lastRenderedPageBreak/>
        <w:t>ИИИ поставщика (исполнителя, подрядчика)</w:t>
      </w:r>
    </w:p>
    <w:p w:rsidR="00587AF7" w:rsidRPr="00587AF7" w:rsidRDefault="00587AF7" w:rsidP="00587AF7">
      <w:pPr>
        <w:numPr>
          <w:ilvl w:val="0"/>
          <w:numId w:val="8"/>
        </w:numPr>
        <w:contextualSpacing/>
        <w:rPr>
          <w:rFonts w:eastAsia="Calibri"/>
        </w:rPr>
      </w:pPr>
      <w:r w:rsidRPr="00587AF7">
        <w:rPr>
          <w:rFonts w:eastAsia="Calibri"/>
        </w:rPr>
        <w:t>Реестровый номер контракта</w:t>
      </w:r>
    </w:p>
    <w:p w:rsidR="00587AF7" w:rsidRPr="00587AF7" w:rsidRDefault="00587AF7" w:rsidP="00587AF7">
      <w:pPr>
        <w:jc w:val="both"/>
        <w:rPr>
          <w:rFonts w:eastAsia="Times New Roman"/>
          <w:sz w:val="28"/>
          <w:szCs w:val="28"/>
          <w:lang w:eastAsia="ru-RU"/>
        </w:rPr>
      </w:pPr>
    </w:p>
    <w:p w:rsidR="00587AF7" w:rsidRPr="00587AF7" w:rsidRDefault="00587AF7" w:rsidP="00587AF7">
      <w:pPr>
        <w:jc w:val="both"/>
        <w:rPr>
          <w:rFonts w:eastAsia="Times New Roman"/>
          <w:b/>
          <w:szCs w:val="24"/>
          <w:lang w:eastAsia="ru-RU"/>
        </w:rPr>
      </w:pPr>
      <w:r w:rsidRPr="00587AF7">
        <w:rPr>
          <w:rFonts w:eastAsia="Times New Roman"/>
          <w:b/>
          <w:szCs w:val="24"/>
          <w:lang w:eastAsia="ru-RU"/>
        </w:rPr>
        <w:t>Перечень разделов реестра проводимых конкурсов: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 xml:space="preserve">№ </w:t>
      </w:r>
      <w:proofErr w:type="gramStart"/>
      <w:r w:rsidRPr="00587AF7">
        <w:rPr>
          <w:rFonts w:eastAsia="Calibri"/>
        </w:rPr>
        <w:t>п</w:t>
      </w:r>
      <w:proofErr w:type="gramEnd"/>
      <w:r w:rsidRPr="00587AF7">
        <w:rPr>
          <w:rFonts w:eastAsia="Calibri"/>
        </w:rPr>
        <w:t>/п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Дата поступления заявки на закупку в УО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Номер заявки на закупку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Плановый срок размещения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ГРБС (сокращенное наименование)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Заказчик (полное наименование)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Номер лота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Наименование объекта закупки (лота)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НМЦ закупки (лота) на ЭЦ, руб.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Ф.И.О. исполнителя по ЭЦ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Дата отзыва заявки заказчиком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Заключение по ЭЦ (дата, номер)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Результаты экспертизы (положительная, отрицательная)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Разница цены по результатам отрицательной экспертизы (руб./%)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Количество дней экспертизы, рабочие дни (Общий срок экспертизы, Нахождение в УО, На доработке)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Код классификатора ОКПД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Предмет закупки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НМЦ закупки (руб.)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Номер лота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Наименование лота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Цена лота (руб.)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proofErr w:type="spellStart"/>
      <w:r w:rsidRPr="00587AF7">
        <w:rPr>
          <w:rFonts w:eastAsia="Calibri"/>
        </w:rPr>
        <w:t>Многолотовый</w:t>
      </w:r>
      <w:proofErr w:type="spellEnd"/>
      <w:r w:rsidRPr="00587AF7">
        <w:rPr>
          <w:rFonts w:eastAsia="Calibri"/>
        </w:rPr>
        <w:t xml:space="preserve"> (количество лотов/ объект закупки кратко)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 xml:space="preserve">Порядковый номер </w:t>
      </w:r>
      <w:proofErr w:type="spellStart"/>
      <w:r w:rsidRPr="00587AF7">
        <w:rPr>
          <w:rFonts w:eastAsia="Calibri"/>
        </w:rPr>
        <w:t>многолотового</w:t>
      </w:r>
      <w:proofErr w:type="spellEnd"/>
      <w:r w:rsidRPr="00587AF7">
        <w:rPr>
          <w:rFonts w:eastAsia="Calibri"/>
        </w:rPr>
        <w:t xml:space="preserve"> конкурса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Совместные закупки (нет/количество заказчиков, предмет закупки кратко; порядковый номер совместных закупок)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Ф.И.О. исполнителя по размещению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Номер приказа (</w:t>
      </w:r>
      <w:proofErr w:type="spellStart"/>
      <w:proofErr w:type="gramStart"/>
      <w:r w:rsidRPr="00587AF7">
        <w:rPr>
          <w:rFonts w:eastAsia="Calibri"/>
        </w:rPr>
        <w:t>тр</w:t>
      </w:r>
      <w:proofErr w:type="spellEnd"/>
      <w:proofErr w:type="gramEnd"/>
      <w:r w:rsidRPr="00587AF7">
        <w:rPr>
          <w:rFonts w:eastAsia="Calibri"/>
        </w:rPr>
        <w:t>)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Дата размещения на ООС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Дата и время вскрытия конвертов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Дата рассмотрения и оценки заявок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Решение об отмене закупки (лота)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rPr>
          <w:rFonts w:eastAsia="Calibri"/>
        </w:rPr>
      </w:pPr>
      <w:r w:rsidRPr="00587AF7">
        <w:rPr>
          <w:rFonts w:eastAsia="Calibri"/>
        </w:rPr>
        <w:t>СМП и СОНКО (да/нет)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rPr>
          <w:rFonts w:eastAsia="Calibri"/>
        </w:rPr>
      </w:pPr>
      <w:r w:rsidRPr="00587AF7">
        <w:rPr>
          <w:rFonts w:eastAsia="Calibri"/>
        </w:rPr>
        <w:t xml:space="preserve">Установленные преимущества (указывается номер НПА, в соответствии с которым установлены преимущества/преференции) 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rPr>
          <w:rFonts w:eastAsia="Calibri"/>
        </w:rPr>
      </w:pPr>
      <w:r w:rsidRPr="00587AF7">
        <w:rPr>
          <w:rFonts w:eastAsia="Calibri"/>
        </w:rPr>
        <w:t>Количество внесенных изменений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proofErr w:type="gramStart"/>
      <w:r w:rsidRPr="00587AF7">
        <w:rPr>
          <w:rFonts w:eastAsia="Calibri"/>
        </w:rPr>
        <w:t>Состоялся</w:t>
      </w:r>
      <w:proofErr w:type="gramEnd"/>
      <w:r w:rsidRPr="00587AF7">
        <w:rPr>
          <w:rFonts w:eastAsia="Calibri"/>
        </w:rPr>
        <w:t>/не состоялся по лоту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Причина несостоявшегося конкурса (по статьям 44-ФЗ)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Количество заявок по лоту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 xml:space="preserve">Количество допущенных заявок 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Дата итогового протокола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Итоговая цена (по лоту), руб.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Экономия, руб.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Экономия, %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Наименование победителя (ед. участника)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ИНН победителя (ед. участника)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Реестровый номер закупки на ООС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Дата заключения контракта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lastRenderedPageBreak/>
        <w:t>Номер контракта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Цена контракта, руб.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Наименование поставщика (исполнителя, подрядчика)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ИНН поставщика (исполнителя, подрядчика)</w:t>
      </w:r>
    </w:p>
    <w:p w:rsidR="00587AF7" w:rsidRPr="00587AF7" w:rsidRDefault="00587AF7" w:rsidP="00587AF7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 xml:space="preserve">Реестровый номер контракта </w:t>
      </w:r>
    </w:p>
    <w:p w:rsidR="00587AF7" w:rsidRPr="00587AF7" w:rsidRDefault="00587AF7" w:rsidP="00587AF7">
      <w:pPr>
        <w:ind w:left="720"/>
        <w:contextualSpacing/>
        <w:jc w:val="both"/>
        <w:rPr>
          <w:rFonts w:eastAsia="Calibri"/>
        </w:rPr>
      </w:pPr>
    </w:p>
    <w:p w:rsidR="00587AF7" w:rsidRPr="00587AF7" w:rsidRDefault="00587AF7" w:rsidP="00587AF7">
      <w:pPr>
        <w:jc w:val="both"/>
        <w:rPr>
          <w:rFonts w:eastAsia="Times New Roman"/>
          <w:b/>
          <w:szCs w:val="24"/>
          <w:lang w:eastAsia="ru-RU"/>
        </w:rPr>
      </w:pPr>
      <w:r w:rsidRPr="00587AF7">
        <w:rPr>
          <w:rFonts w:eastAsia="Times New Roman"/>
          <w:b/>
          <w:szCs w:val="24"/>
          <w:lang w:eastAsia="ru-RU"/>
        </w:rPr>
        <w:t>Перечень разделов реестра проводимых запросов предложений: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 xml:space="preserve">№ </w:t>
      </w:r>
      <w:proofErr w:type="gramStart"/>
      <w:r w:rsidRPr="00587AF7">
        <w:rPr>
          <w:rFonts w:eastAsia="Calibri"/>
        </w:rPr>
        <w:t>п</w:t>
      </w:r>
      <w:proofErr w:type="gramEnd"/>
      <w:r w:rsidRPr="00587AF7">
        <w:rPr>
          <w:rFonts w:eastAsia="Calibri"/>
        </w:rPr>
        <w:t>/п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Дата поступления заявки на закупку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Номер заявки на закупку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Плановый срок размещения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ГРБС (сокращенное наименование)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Заказчик (полное наименование)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Наименование объекта закупки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НМЦ закупки по ЭЦ, руб.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Дата отзыва заявки заказчиком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Ф.И.О. исполнителя по ЭЦ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Заключение по ЭЦ (дата, номер)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Результаты экспертизы (положительная, отрицательная)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Разница цены по результатам (руб./%)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Количество дней экспертизы, рабочие дни (Общий срок экспертизы, Нахождение в УО, На доработке)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Код классификатора ОКПД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Предмет закупки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НМЦ закупки (руб.)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Ф.И.О. исполнителя по размещению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Номер приказа (</w:t>
      </w:r>
      <w:proofErr w:type="spellStart"/>
      <w:proofErr w:type="gramStart"/>
      <w:r w:rsidRPr="00587AF7">
        <w:rPr>
          <w:rFonts w:eastAsia="Calibri"/>
        </w:rPr>
        <w:t>тр</w:t>
      </w:r>
      <w:proofErr w:type="spellEnd"/>
      <w:proofErr w:type="gramEnd"/>
      <w:r w:rsidRPr="00587AF7">
        <w:rPr>
          <w:rFonts w:eastAsia="Calibri"/>
        </w:rPr>
        <w:t>)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Дата размещения на ООС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Times New Roman"/>
          <w:szCs w:val="24"/>
          <w:lang w:eastAsia="ru-RU"/>
        </w:rPr>
        <w:t>Дата вскрытия конвертов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Times New Roman"/>
          <w:szCs w:val="24"/>
          <w:lang w:eastAsia="ru-RU"/>
        </w:rPr>
        <w:t>Дата вскрытия конвертов с окончательными предложениями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rPr>
          <w:rFonts w:eastAsia="Calibri"/>
        </w:rPr>
      </w:pPr>
      <w:r w:rsidRPr="00587AF7">
        <w:rPr>
          <w:rFonts w:eastAsia="Calibri"/>
        </w:rPr>
        <w:t>СМП и СОНКО (да/нет)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rPr>
          <w:rFonts w:eastAsia="Calibri"/>
        </w:rPr>
      </w:pPr>
      <w:r w:rsidRPr="00587AF7">
        <w:rPr>
          <w:rFonts w:eastAsia="Calibri"/>
        </w:rPr>
        <w:t xml:space="preserve">Установленные преимущества (указывается номер НПА, в соответствии с которым установлены преимущества/преференции) 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Состоявшийся/не состоявшийся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 xml:space="preserve">Причина </w:t>
      </w:r>
      <w:proofErr w:type="gramStart"/>
      <w:r w:rsidRPr="00587AF7">
        <w:rPr>
          <w:rFonts w:eastAsia="Calibri"/>
        </w:rPr>
        <w:t>несостоявшегося</w:t>
      </w:r>
      <w:proofErr w:type="gramEnd"/>
      <w:r w:rsidRPr="00587AF7">
        <w:rPr>
          <w:rFonts w:eastAsia="Calibri"/>
        </w:rPr>
        <w:t xml:space="preserve"> ЗП (по статьям 44-ФЗ)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Количество заявок на вскрытии конвертов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Количество заявок с окончательными предложениями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Дата итогового протокола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Итоговая цена, руб.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Экономия, руб.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Экономия, %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Наименование победителя (ед. участника)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ИНН победителя (ед. участника)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Реестровый номер закупки на ООС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Дата заключения контракта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Номер контракта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Цена контракта, руб.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Наименование поставщика (исполнителя, подрядчика)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ИНН поставщика (исполнителя, подрядчика)</w:t>
      </w:r>
    </w:p>
    <w:p w:rsidR="00587AF7" w:rsidRPr="00587AF7" w:rsidRDefault="00587AF7" w:rsidP="00587AF7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587AF7">
        <w:rPr>
          <w:rFonts w:eastAsia="Calibri"/>
        </w:rPr>
        <w:t>Реестровый номер контракта</w:t>
      </w:r>
    </w:p>
    <w:p w:rsidR="00587AF7" w:rsidRPr="00587AF7" w:rsidRDefault="00587AF7" w:rsidP="00587AF7">
      <w:pPr>
        <w:contextualSpacing/>
        <w:jc w:val="both"/>
        <w:rPr>
          <w:rFonts w:eastAsia="Calibri"/>
        </w:rPr>
      </w:pPr>
    </w:p>
    <w:p w:rsidR="00587AF7" w:rsidRPr="00587AF7" w:rsidRDefault="00587AF7" w:rsidP="00587AF7">
      <w:pPr>
        <w:contextualSpacing/>
        <w:jc w:val="both"/>
        <w:rPr>
          <w:rFonts w:eastAsia="Calibri"/>
        </w:rPr>
        <w:sectPr w:rsidR="00587AF7" w:rsidRPr="00587AF7" w:rsidSect="00BC7EE6">
          <w:type w:val="continuous"/>
          <w:pgSz w:w="11907" w:h="16840" w:code="9"/>
          <w:pgMar w:top="1134" w:right="851" w:bottom="1134" w:left="1418" w:header="720" w:footer="720" w:gutter="0"/>
          <w:pgNumType w:start="1"/>
          <w:cols w:space="60"/>
          <w:noEndnote/>
          <w:titlePg/>
          <w:docGrid w:linePitch="272"/>
        </w:sectPr>
      </w:pPr>
    </w:p>
    <w:p w:rsidR="004849F1" w:rsidRPr="00D75DA8" w:rsidRDefault="004849F1" w:rsidP="004849F1">
      <w:pPr>
        <w:contextualSpacing/>
        <w:jc w:val="right"/>
        <w:rPr>
          <w:rFonts w:eastAsia="Calibri"/>
          <w:sz w:val="28"/>
          <w:szCs w:val="28"/>
        </w:rPr>
      </w:pPr>
      <w:r w:rsidRPr="00D75DA8">
        <w:rPr>
          <w:rFonts w:eastAsia="Calibri"/>
          <w:sz w:val="28"/>
          <w:szCs w:val="28"/>
        </w:rPr>
        <w:lastRenderedPageBreak/>
        <w:t xml:space="preserve">Приложение № 6 </w:t>
      </w:r>
    </w:p>
    <w:p w:rsidR="004849F1" w:rsidRPr="00D75DA8" w:rsidRDefault="004849F1" w:rsidP="004849F1">
      <w:pPr>
        <w:contextualSpacing/>
        <w:jc w:val="right"/>
        <w:rPr>
          <w:rFonts w:eastAsia="Calibri"/>
          <w:sz w:val="22"/>
        </w:rPr>
      </w:pPr>
    </w:p>
    <w:p w:rsidR="004849F1" w:rsidRPr="00D75DA8" w:rsidRDefault="004849F1" w:rsidP="004849F1">
      <w:pPr>
        <w:contextualSpacing/>
        <w:jc w:val="center"/>
        <w:rPr>
          <w:rFonts w:eastAsia="Calibri"/>
          <w:b/>
          <w:sz w:val="28"/>
          <w:szCs w:val="28"/>
        </w:rPr>
      </w:pPr>
      <w:r w:rsidRPr="00D75DA8">
        <w:rPr>
          <w:rFonts w:eastAsia="Calibri"/>
          <w:sz w:val="22"/>
        </w:rPr>
        <w:t xml:space="preserve">                            </w:t>
      </w:r>
      <w:r w:rsidRPr="00D75DA8">
        <w:rPr>
          <w:rFonts w:eastAsia="Calibri"/>
          <w:b/>
          <w:sz w:val="28"/>
          <w:szCs w:val="28"/>
        </w:rPr>
        <w:t>Алгоритм проверки документации об аукционе</w:t>
      </w:r>
    </w:p>
    <w:p w:rsidR="004849F1" w:rsidRPr="00D75DA8" w:rsidRDefault="004849F1" w:rsidP="004849F1">
      <w:pPr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6095"/>
        <w:gridCol w:w="142"/>
        <w:gridCol w:w="4536"/>
        <w:gridCol w:w="141"/>
      </w:tblGrid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FFFFFF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№ </w:t>
            </w:r>
            <w:proofErr w:type="gramStart"/>
            <w:r w:rsidRPr="00D75DA8">
              <w:rPr>
                <w:rFonts w:eastAsia="Calibri"/>
                <w:sz w:val="22"/>
              </w:rPr>
              <w:t>п</w:t>
            </w:r>
            <w:proofErr w:type="gramEnd"/>
            <w:r w:rsidRPr="00D75DA8">
              <w:rPr>
                <w:rFonts w:eastAsia="Calibri"/>
                <w:sz w:val="22"/>
              </w:rPr>
              <w:t>/п</w:t>
            </w:r>
          </w:p>
        </w:tc>
        <w:tc>
          <w:tcPr>
            <w:tcW w:w="3686" w:type="dxa"/>
            <w:shd w:val="clear" w:color="auto" w:fill="FFFFFF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Объект в типовой документации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Объект проверки</w:t>
            </w:r>
          </w:p>
        </w:tc>
        <w:tc>
          <w:tcPr>
            <w:tcW w:w="4536" w:type="dxa"/>
            <w:shd w:val="clear" w:color="auto" w:fill="FFFFFF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Основание 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Титульные листы Тома 1, Тома 2, Тома 3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Наименование объекта закупки должно быть одинаково по всей структуре документации. Способ определения поставщика.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Постановление Правительства Мурманской области от 19.12.2013 № 747-ПП «О Комитете государственных закупок Мурманской области» (далее – Постановление № 747-ПП</w:t>
            </w:r>
            <w:proofErr w:type="gramStart"/>
            <w:r w:rsidRPr="00D75DA8">
              <w:rPr>
                <w:rFonts w:eastAsia="Calibri"/>
                <w:sz w:val="22"/>
              </w:rPr>
              <w:t>)(</w:t>
            </w:r>
            <w:proofErr w:type="gramEnd"/>
            <w:r w:rsidRPr="00D75DA8">
              <w:rPr>
                <w:rFonts w:eastAsia="Calibri"/>
                <w:sz w:val="22"/>
              </w:rPr>
              <w:t xml:space="preserve"> п. 2 ч. 3.10 Порядка Постановления).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4.1 Раздела 1 Тома 1; п. 1.1 Раздела 1 Тома 2; указание информации в тексте Тома 3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Наименование объекта закупки должно быть одинаково по всей структуре типовой документации.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В случае если в составе документации отсутствует </w:t>
            </w:r>
            <w:r w:rsidRPr="00D75DA8">
              <w:rPr>
                <w:rFonts w:eastAsia="Calibri"/>
                <w:sz w:val="22"/>
              </w:rPr>
              <w:br/>
              <w:t xml:space="preserve">Том 1, </w:t>
            </w:r>
            <w:r w:rsidRPr="00D75DA8">
              <w:rPr>
                <w:rFonts w:eastAsia="Calibri"/>
                <w:sz w:val="22"/>
                <w:lang w:eastAsia="ar-SA"/>
              </w:rPr>
              <w:t xml:space="preserve">сведения об </w:t>
            </w:r>
            <w:r w:rsidRPr="00D75DA8">
              <w:rPr>
                <w:rFonts w:eastAsia="Calibri"/>
                <w:sz w:val="22"/>
              </w:rPr>
              <w:t xml:space="preserve">объекте закупки, </w:t>
            </w:r>
            <w:r w:rsidRPr="00D75DA8">
              <w:rPr>
                <w:rFonts w:eastAsia="Calibri"/>
                <w:sz w:val="22"/>
                <w:lang w:eastAsia="ar-SA"/>
              </w:rPr>
              <w:t xml:space="preserve">начальной (максимальной) цене контракта (цене лота) заполняются специалистом на основании сведений, указанных Заказчиком в Томе 2 документации. Проверка информации в </w:t>
            </w:r>
            <w:r w:rsidRPr="00D75DA8">
              <w:rPr>
                <w:rFonts w:eastAsia="Calibri"/>
                <w:sz w:val="22"/>
              </w:rPr>
              <w:t xml:space="preserve">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Постановление № 747-ПП </w:t>
            </w:r>
            <w:proofErr w:type="gramStart"/>
            <w:r w:rsidRPr="00D75DA8">
              <w:rPr>
                <w:rFonts w:eastAsia="Calibri"/>
                <w:sz w:val="22"/>
              </w:rPr>
              <w:t xml:space="preserve">( </w:t>
            </w:r>
            <w:proofErr w:type="gramEnd"/>
            <w:r w:rsidRPr="00D75DA8">
              <w:rPr>
                <w:rFonts w:eastAsia="Calibri"/>
                <w:sz w:val="22"/>
              </w:rPr>
              <w:t>п. 2 ч. 3.10 Порядка Постановления).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Том 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Соответствие типовой форме по структуре и содержанию.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Постановление № 747-ПП </w:t>
            </w:r>
            <w:proofErr w:type="gramStart"/>
            <w:r w:rsidRPr="00D75DA8">
              <w:rPr>
                <w:rFonts w:eastAsia="Calibri"/>
                <w:sz w:val="22"/>
              </w:rPr>
              <w:t xml:space="preserve">( </w:t>
            </w:r>
            <w:proofErr w:type="gramEnd"/>
            <w:r w:rsidRPr="00D75DA8">
              <w:rPr>
                <w:rFonts w:eastAsia="Calibri"/>
                <w:sz w:val="22"/>
              </w:rPr>
              <w:t>п. 2 ч. 3.10 Порядка Постановления).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15276" w:type="dxa"/>
            <w:gridSpan w:val="5"/>
            <w:shd w:val="clear" w:color="auto" w:fill="auto"/>
          </w:tcPr>
          <w:p w:rsidR="004849F1" w:rsidRPr="00D75DA8" w:rsidRDefault="004849F1" w:rsidP="00E37A8F">
            <w:pPr>
              <w:jc w:val="center"/>
              <w:rPr>
                <w:rFonts w:eastAsia="Calibri"/>
                <w:b/>
                <w:sz w:val="22"/>
              </w:rPr>
            </w:pPr>
            <w:r w:rsidRPr="00D75DA8">
              <w:rPr>
                <w:rFonts w:eastAsia="Calibri"/>
                <w:b/>
                <w:sz w:val="22"/>
              </w:rPr>
              <w:t>ТОМ 1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3.2 Раздела 1  Тома 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В зависимости от заказчика осуществляется выбор наименования комиссии в соответствии с Приказами о комиссиях.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Приказы о комиссиях Комитета.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4.2 Раздела 1 Тома 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Соответствие размера НМЦК по следующим пунктам документации п. 1.2 Раздела 1 Тома 2; п. 9.2 раздела 1 Тома 2; Приложение к Тому 2, а также в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Постановление № 747-ПП.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15276" w:type="dxa"/>
            <w:gridSpan w:val="5"/>
            <w:shd w:val="clear" w:color="auto" w:fill="auto"/>
          </w:tcPr>
          <w:p w:rsidR="004849F1" w:rsidRPr="00D75DA8" w:rsidRDefault="004849F1" w:rsidP="00E37A8F">
            <w:pPr>
              <w:jc w:val="center"/>
              <w:rPr>
                <w:rFonts w:eastAsia="Calibri"/>
                <w:b/>
                <w:sz w:val="22"/>
              </w:rPr>
            </w:pPr>
            <w:r w:rsidRPr="00D75DA8">
              <w:rPr>
                <w:rFonts w:eastAsia="Calibri"/>
                <w:b/>
                <w:sz w:val="22"/>
              </w:rPr>
              <w:t>ТОМ 2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ind w:right="-250"/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1.3 Раздел 1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Проверка ОКПД в заявке на закупку (наличие и соответствие всех кодов закупаемому товару, выполняемой работе, оказываемой услуге указанных в Томе 2, соответствие детализации ОКПД по общероссийскому классификатору), а также наличие полной информации по ОКПД в заявке на закупку </w:t>
            </w:r>
            <w:r>
              <w:rPr>
                <w:rFonts w:eastAsia="Calibri"/>
                <w:sz w:val="22"/>
              </w:rPr>
              <w:t>в</w:t>
            </w:r>
            <w:r w:rsidRPr="003918FF">
              <w:rPr>
                <w:rFonts w:eastAsia="Calibri"/>
                <w:sz w:val="22"/>
              </w:rPr>
              <w:t xml:space="preserve">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Общероссийский  классификатор продукции по видам экономической деятельности.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п. 2 Раздел 1 Тома 2 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пункта в соответствии со структурой типовой документации.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Постановление № 747-ПП.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3.1, 3.2 Раздела 1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пункта в соответствии со структурой типовой документации.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Постановление № 747-ПП.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4.1 Раздела 1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пункта в соответствии со структурой типовой документации.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Постановление № 747-ПП.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4.2 Раздела 1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Данный пункт должен быть в случае заключения контракта на срок более одного финансового года.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ст. 64 Закона № 44-ФЗ.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5.1 Раздела 1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Размер обеспечения заявки в соответствии с законодательством и заявкой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ст. 44 Закона № 44-ФЗ.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5.2 Раздела 1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пункта в соответствии со структурой типовой документации.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Постановление № 747-ПП.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6.1 Раздела 1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Размер обеспечения исполнения контракта в соответствии с законодательством. Проверка соответствия информации с Томом 3 и заявкой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proofErr w:type="gramStart"/>
            <w:r w:rsidRPr="00D75DA8">
              <w:rPr>
                <w:rFonts w:eastAsia="Calibri"/>
                <w:sz w:val="22"/>
              </w:rPr>
              <w:t>с</w:t>
            </w:r>
            <w:proofErr w:type="gramEnd"/>
            <w:r w:rsidRPr="00D75DA8">
              <w:rPr>
                <w:rFonts w:eastAsia="Calibri"/>
                <w:sz w:val="22"/>
              </w:rPr>
              <w:t>т. 37,  ч.6 ст. 96 Закона № 44-ФЗ.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6.2 Раздел 1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Наличие пункта и информации о счетах заказчика, данный счет также должен быть указан в Томе 3 в разделе обеспечения исполнения контракта, а также соответствие информации в 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Постановление № 747-ПП.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7.1 Раздела 1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Соответствие информации с Томом 3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7.2 Раздел 1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В соответствии с законодательством, соответствие информации в Томе 3, а также соответствие информации в 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  <w:r>
              <w:rPr>
                <w:rFonts w:eastAsia="Calibri"/>
                <w:sz w:val="22"/>
              </w:rPr>
              <w:t xml:space="preserve"> </w:t>
            </w:r>
            <w:r w:rsidRPr="00D75DA8">
              <w:rPr>
                <w:rFonts w:eastAsia="Calibri"/>
                <w:sz w:val="22"/>
              </w:rPr>
              <w:t xml:space="preserve">В случае осуществления закупки для СМП и СОНКО, срок оплаты устанавливается в соответствии с ч. 8 ст. 30 Закона </w:t>
            </w:r>
            <w:r w:rsidRPr="00D75DA8">
              <w:rPr>
                <w:rFonts w:eastAsia="Calibri"/>
                <w:sz w:val="22"/>
              </w:rPr>
              <w:br/>
              <w:t xml:space="preserve">№ 44-ФЗ. 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ч. 13 ст. 34 Закона № 44-ФЗ;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ч.  8 ст. 30 Закона № 44-ФЗ, в остальных случаях  ч. 13 ст. 34 Закона № 44-ФЗ.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8.1, 8.2, 8.3 Раздела 1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Наличие информации в соответствии со структурой типовой документации, соответствие информации в Томе 3, а также соответствие информации в 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Постановление № 747-ПП;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 ст. 64 Закона № 44-ФЗ.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п.9.1, п.9.3 Раздела 1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информации в соответствии со структурой типовой документации.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ст. 64 Закона № 44-ФЗ.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9.2 Раздела 1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метода определения НМЦК и порядок расчета. Соответствие указанной информации в Приложении к Тому 2.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ст. 22 Закона № 44-ФЗ, Регламент по экспертизе Комитета </w:t>
            </w:r>
            <w:proofErr w:type="gramStart"/>
            <w:r w:rsidRPr="00D75DA8">
              <w:rPr>
                <w:rFonts w:eastAsia="Calibri"/>
                <w:sz w:val="22"/>
              </w:rPr>
              <w:t>государственных</w:t>
            </w:r>
            <w:proofErr w:type="gramEnd"/>
            <w:r w:rsidRPr="00D75DA8">
              <w:rPr>
                <w:rFonts w:eastAsia="Calibri"/>
                <w:sz w:val="22"/>
              </w:rPr>
              <w:t xml:space="preserve"> закупок.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п.1.1 Раздела 2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Наличие данного пункта в соответствии со структурой типовой документации, соответствие наименований закупаемого товара </w:t>
            </w:r>
            <w:r w:rsidRPr="00D75DA8">
              <w:rPr>
                <w:rFonts w:eastAsia="Calibri"/>
                <w:sz w:val="22"/>
              </w:rPr>
              <w:lastRenderedPageBreak/>
              <w:t xml:space="preserve">в п. 3 Раздела 2 Тома 2, в Приложение к Тому 2,  в Томе 3, а также соответствие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proofErr w:type="gramStart"/>
            <w:r w:rsidRPr="00D75DA8">
              <w:rPr>
                <w:rFonts w:eastAsia="Calibri"/>
                <w:sz w:val="22"/>
              </w:rPr>
              <w:lastRenderedPageBreak/>
              <w:t xml:space="preserve">ст. 465 ГК РФ количество товара, подлежащего передаче поставщиком </w:t>
            </w:r>
            <w:r w:rsidRPr="00D75DA8">
              <w:rPr>
                <w:rFonts w:eastAsia="Calibri"/>
                <w:sz w:val="22"/>
              </w:rPr>
              <w:lastRenderedPageBreak/>
              <w:t>заказчику (получателю), либо  в соответствии с ч. 1 ст. 703, ч. 1 с. 743, ч. 1 ст. 766 ГК РФ, либо  в соответствии со ст.783 ГК РФ устанавливает требования к количественным характеристикам (объему) работ (услуг).</w:t>
            </w:r>
            <w:proofErr w:type="gramEnd"/>
            <w:r w:rsidRPr="00D75DA8">
              <w:rPr>
                <w:rFonts w:eastAsia="Calibri"/>
                <w:sz w:val="22"/>
              </w:rPr>
              <w:t xml:space="preserve"> Постановление № 747-ПП.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lastRenderedPageBreak/>
              <w:t>21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1.2 Раздела 2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Если  заказчиком установлен данный пункт (заказчик вправе устанавливать требования по изменению количества товара в соответствии с законодательством), данная информация должна содержаться в Томе 3. 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ст. 95 Закона № 44-ФЗ;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ч. 18 ст. 34 Закона № 44-ФЗ.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п.2 Раздела 2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данного пункта в соответствии со структурой типовой документации. Также данная информация должна содержаться в Томе 3.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ч. 1 ст. 33 Закона 44-ФЗ.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3 Раздела 2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Описание объекта закупки в соответствии с алгоритмом заполнения таблицы утвержденной в типовой документации, соответствие описываемых объектов п. 1.1 Раздела 1 Тома 2, наличие соответствующей информации в Приложении Тома 2 и спецификации (для товаров) и технического задания (для работ, услуг) в Приложении Тома 3.   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ст. 33 Закона № 44-ФЗ, Постановление № 747-ПП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24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п.1 Раздела 3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данного пункта в соответствии со структурой типовой документации, соответствие данной информации в Томе 3.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ст. 33 Закона № 44-ФЗ.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25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1.1 Раздела 4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Наличие ссылок на нормативно-правовые акты, являющиеся основанием для  установления единых требований к участникам закупки (в случае их установления). Соответствие установленных требований законодательству, а также соответствие информации в 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proofErr w:type="gramStart"/>
            <w:r w:rsidRPr="00D75DA8">
              <w:rPr>
                <w:rFonts w:eastAsia="Calibri"/>
                <w:sz w:val="22"/>
              </w:rPr>
              <w:t>с</w:t>
            </w:r>
            <w:proofErr w:type="gramEnd"/>
            <w:r w:rsidRPr="00D75DA8">
              <w:rPr>
                <w:rFonts w:eastAsia="Calibri"/>
                <w:sz w:val="22"/>
              </w:rPr>
              <w:t>т. 31 Закона № 44-ФЗ.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Федеральный Закон от 04.05.2011 № 99-ФЗ;</w:t>
            </w:r>
          </w:p>
          <w:p w:rsidR="004849F1" w:rsidRPr="00D75DA8" w:rsidRDefault="004849F1" w:rsidP="00E37A8F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proofErr w:type="gramStart"/>
            <w:r w:rsidRPr="00D75DA8">
              <w:rPr>
                <w:rFonts w:eastAsia="Calibri"/>
                <w:sz w:val="22"/>
              </w:rPr>
              <w:t xml:space="preserve">Приказ </w:t>
            </w:r>
            <w:proofErr w:type="spellStart"/>
            <w:r w:rsidRPr="00D75DA8">
              <w:rPr>
                <w:rFonts w:eastAsia="Calibri"/>
                <w:sz w:val="22"/>
              </w:rPr>
              <w:t>Минрегиона</w:t>
            </w:r>
            <w:proofErr w:type="spellEnd"/>
            <w:r w:rsidRPr="00D75DA8">
              <w:rPr>
                <w:rFonts w:eastAsia="Calibri"/>
                <w:sz w:val="22"/>
              </w:rPr>
              <w:t xml:space="preserve"> РФ от 30.12.2009 № 624); </w:t>
            </w:r>
            <w:proofErr w:type="gramEnd"/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и другие специализированные нормативно-правовые акты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1.2 Раздела 4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В случае установления данного пункта (Заказчик вправе установить требование об отсутствии в реестре недобросовестных поставщиков) данное требование должно быть установлено в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ч. 1.1 ст. 31 Закона № 44-ФЗ.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27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п. 1.3 Раздела 4 Тома 2 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данного пункта, в случае осуществления закупки для СМП и СОНКО (ст. 30 Закона № 44-ФЗ). Наличие: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-информации на всех Титульных листах документации, 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-необходимой информации в п. 7.1  Раздела 1 Тома 2,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-приложений Тома 2.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Соответствие информации по условиям оплаты в Томе 3, а </w:t>
            </w:r>
            <w:r w:rsidRPr="00D75DA8">
              <w:rPr>
                <w:rFonts w:eastAsia="Calibri"/>
                <w:sz w:val="22"/>
              </w:rPr>
              <w:lastRenderedPageBreak/>
              <w:t xml:space="preserve">также соответствие информации в 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lastRenderedPageBreak/>
              <w:t>ст. 30 Закона № 44-ФЗ.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lastRenderedPageBreak/>
              <w:t>28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2 Раздела 4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Наличие данного пункта. 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В случае установления преимуществ в соответствии со </w:t>
            </w:r>
            <w:r w:rsidRPr="00D75DA8">
              <w:rPr>
                <w:rFonts w:eastAsia="Calibri"/>
                <w:sz w:val="22"/>
              </w:rPr>
              <w:br/>
              <w:t xml:space="preserve">ст. 28, 29 Закона 44-ФЗ, необходимо наличие ссылки на нормативно-правовые акты с указанием размера предоставляемого преимущества. По коду ОКПД указанному в п. 1.3 Раздел 1 Тома 2 необходимо осуществить проверку по Постановлениям на предмет возможности предоставления преимуществ. Также необходимо проверить размер предоставляемого преимущества в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>
              <w:rPr>
                <w:rFonts w:eastAsia="Calibri"/>
                <w:sz w:val="22"/>
              </w:rPr>
              <w:t xml:space="preserve"> </w:t>
            </w:r>
            <w:r w:rsidRPr="00D75DA8">
              <w:rPr>
                <w:rFonts w:eastAsia="Calibri"/>
                <w:sz w:val="22"/>
              </w:rPr>
              <w:t xml:space="preserve"> и Томе 3.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bCs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ст. 28 Закона №44-ФЗ (Постановление Правительства РФ </w:t>
            </w:r>
            <w:r w:rsidRPr="00D75DA8">
              <w:rPr>
                <w:rFonts w:eastAsia="Calibri"/>
                <w:bCs/>
                <w:sz w:val="22"/>
              </w:rPr>
              <w:t>от 14.07.2014  №  649).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bCs/>
                <w:sz w:val="22"/>
              </w:rPr>
              <w:t>ст. 29 Закона № 44-ФЗ (</w:t>
            </w:r>
            <w:r w:rsidRPr="00D75DA8">
              <w:rPr>
                <w:rFonts w:eastAsia="Calibri"/>
                <w:sz w:val="22"/>
              </w:rPr>
              <w:t xml:space="preserve">Постановление  Правительства РФ </w:t>
            </w:r>
            <w:r w:rsidRPr="00D75DA8">
              <w:rPr>
                <w:rFonts w:eastAsia="Calibri"/>
                <w:bCs/>
                <w:sz w:val="22"/>
              </w:rPr>
              <w:t>от 15.04.2014  №  341).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29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3 Раздела 4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Наличие данного пункта. 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В случае установления условий, запретов, ограничений допуска товаров в соответствии со ст. 14 Закона 44-ФЗ, необходимо наличие ссылки на нормативно-правовые акты. По коду ОКПД указанному в п. 1.3 Раздел 1 Тома 2 необходимо осуществить проверку по Постановлениям, Приказам на предмет возможности установления условий, запретов, ограничений допуска товаров. Также необходимо проверить размер предоставляемого преимущества в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iCs/>
                <w:sz w:val="22"/>
              </w:rPr>
            </w:pPr>
            <w:proofErr w:type="gramStart"/>
            <w:r w:rsidRPr="00D75DA8">
              <w:rPr>
                <w:rFonts w:eastAsia="Calibri"/>
                <w:sz w:val="22"/>
              </w:rPr>
              <w:t>с</w:t>
            </w:r>
            <w:proofErr w:type="gramEnd"/>
            <w:r w:rsidRPr="00D75DA8">
              <w:rPr>
                <w:rFonts w:eastAsia="Calibri"/>
                <w:sz w:val="22"/>
              </w:rPr>
              <w:t>т. 14 Закона № 44-ФЗ (</w:t>
            </w:r>
            <w:r w:rsidRPr="00D75DA8">
              <w:rPr>
                <w:rFonts w:eastAsia="Calibri"/>
                <w:b/>
                <w:sz w:val="22"/>
              </w:rPr>
              <w:t xml:space="preserve">запрет на допуск отдельных видов товаров машиностроения - </w:t>
            </w:r>
            <w:r w:rsidRPr="00D75DA8">
              <w:rPr>
                <w:rFonts w:eastAsia="Calibri"/>
                <w:iCs/>
                <w:sz w:val="22"/>
              </w:rPr>
              <w:t xml:space="preserve">Постановлением Правительства РФ от 14.07.2014 № 656; </w:t>
            </w:r>
            <w:r w:rsidRPr="00D75DA8">
              <w:rPr>
                <w:rFonts w:eastAsia="Calibri"/>
                <w:b/>
                <w:sz w:val="22"/>
              </w:rPr>
              <w:t xml:space="preserve">условия допуска товаров происходящих из иностранных государств - </w:t>
            </w:r>
            <w:r w:rsidRPr="00D75DA8">
              <w:rPr>
                <w:rFonts w:eastAsia="Calibri"/>
                <w:sz w:val="22"/>
              </w:rPr>
              <w:t xml:space="preserve">Приказом Министерства экономического развития Российской Федерации от 25.03.2014 № 155; </w:t>
            </w:r>
            <w:r w:rsidRPr="00D75DA8">
              <w:rPr>
                <w:rFonts w:eastAsia="Calibri"/>
                <w:b/>
                <w:bCs/>
                <w:sz w:val="22"/>
              </w:rPr>
              <w:t xml:space="preserve">ограничение по допуску товаров, </w:t>
            </w:r>
            <w:r w:rsidRPr="00D75DA8">
              <w:rPr>
                <w:rFonts w:eastAsia="Calibri"/>
                <w:b/>
                <w:sz w:val="22"/>
              </w:rPr>
              <w:t xml:space="preserve">происходящих из иностранного государства для нужд обороны страны и безопасности государства - </w:t>
            </w:r>
            <w:r w:rsidRPr="00D75DA8">
              <w:rPr>
                <w:rFonts w:eastAsia="Calibri"/>
                <w:iCs/>
                <w:sz w:val="22"/>
              </w:rPr>
              <w:t xml:space="preserve">Постановлением Правительства РФ от 24.12.2013 № 1224; </w:t>
            </w:r>
            <w:r w:rsidRPr="00D75DA8">
              <w:rPr>
                <w:rFonts w:eastAsia="Calibri"/>
                <w:b/>
                <w:iCs/>
                <w:sz w:val="22"/>
              </w:rPr>
              <w:t>установление запрета на допуск товаров легкой промышленности, происходящих из иностранных государств</w:t>
            </w:r>
            <w:r w:rsidRPr="00D75DA8">
              <w:rPr>
                <w:rFonts w:eastAsia="Calibri"/>
                <w:iCs/>
                <w:sz w:val="22"/>
              </w:rPr>
              <w:t xml:space="preserve"> – Постановлением Правительства РФ от 11.08.2014 № 791;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Times New Roman"/>
                <w:b/>
                <w:sz w:val="22"/>
                <w:lang w:eastAsia="ru-RU"/>
              </w:rPr>
              <w:t>установление ограничения допуска отдельных видов медицинских изделий, происходящих из иностранных государств</w:t>
            </w:r>
            <w:r w:rsidRPr="00D75DA8">
              <w:rPr>
                <w:rFonts w:eastAsia="Times New Roman"/>
                <w:sz w:val="22"/>
                <w:lang w:eastAsia="ru-RU"/>
              </w:rPr>
              <w:t xml:space="preserve"> - </w:t>
            </w:r>
            <w:r w:rsidRPr="00D75DA8">
              <w:rPr>
                <w:rFonts w:eastAsia="Calibri"/>
                <w:iCs/>
                <w:sz w:val="22"/>
              </w:rPr>
              <w:t>Постановлением Правительства РФ от 05.02.2015 № 102).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30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1.1 Раздела 5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  <w:highlight w:val="yellow"/>
              </w:rPr>
            </w:pPr>
            <w:r w:rsidRPr="00D75DA8">
              <w:rPr>
                <w:rFonts w:eastAsia="Calibri"/>
                <w:sz w:val="22"/>
              </w:rPr>
              <w:t xml:space="preserve">Наличие данных пунктов. Информация заполняется в соответствии с требованиями законодательства. Соответствие </w:t>
            </w:r>
            <w:r w:rsidRPr="00D75DA8">
              <w:rPr>
                <w:rFonts w:eastAsia="Calibri"/>
                <w:sz w:val="22"/>
              </w:rPr>
              <w:lastRenderedPageBreak/>
              <w:t>информации п. 3 Раздела 2 Тома 2.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lastRenderedPageBreak/>
              <w:t>ст. 66 Закона № 44-ФЗ.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lastRenderedPageBreak/>
              <w:t>31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1.2 Раздела 5 Тома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  <w:highlight w:val="yellow"/>
              </w:rPr>
            </w:pPr>
            <w:r w:rsidRPr="00D75DA8">
              <w:rPr>
                <w:rFonts w:eastAsia="Calibri"/>
                <w:sz w:val="22"/>
              </w:rPr>
              <w:t>Наличие данных пунктов. Информация заполняется в соответствии с требованиями законодательства. Соответствие информации п. 1 Раздела 4 Тома 2.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ст. 66 Закона № 44-ФЗ.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32</w:t>
            </w:r>
          </w:p>
        </w:tc>
        <w:tc>
          <w:tcPr>
            <w:tcW w:w="368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Приложения к Тому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Наличие в соответствии с установленными требованиями документации заказчика, а также соответствие нумерации приложений по всему тексту Тома 2. </w:t>
            </w:r>
          </w:p>
        </w:tc>
        <w:tc>
          <w:tcPr>
            <w:tcW w:w="4536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Постановление № 747-ПП.</w:t>
            </w:r>
          </w:p>
        </w:tc>
      </w:tr>
      <w:tr w:rsidR="004849F1" w:rsidRPr="00D75DA8" w:rsidTr="00E37A8F">
        <w:trPr>
          <w:gridAfter w:val="1"/>
          <w:wAfter w:w="141" w:type="dxa"/>
        </w:trPr>
        <w:tc>
          <w:tcPr>
            <w:tcW w:w="15276" w:type="dxa"/>
            <w:gridSpan w:val="5"/>
            <w:shd w:val="clear" w:color="auto" w:fill="auto"/>
          </w:tcPr>
          <w:p w:rsidR="004849F1" w:rsidRPr="00D75DA8" w:rsidRDefault="004849F1" w:rsidP="00E37A8F">
            <w:pPr>
              <w:jc w:val="center"/>
              <w:rPr>
                <w:rFonts w:eastAsia="Calibri"/>
                <w:b/>
                <w:sz w:val="22"/>
              </w:rPr>
            </w:pPr>
            <w:r w:rsidRPr="00D75DA8">
              <w:rPr>
                <w:rFonts w:eastAsia="Calibri"/>
                <w:b/>
                <w:sz w:val="22"/>
              </w:rPr>
              <w:t>ТОМ 3</w:t>
            </w:r>
          </w:p>
        </w:tc>
      </w:tr>
      <w:tr w:rsidR="004849F1" w:rsidRPr="00D75DA8" w:rsidTr="00E37A8F">
        <w:tc>
          <w:tcPr>
            <w:tcW w:w="15417" w:type="dxa"/>
            <w:gridSpan w:val="6"/>
            <w:shd w:val="clear" w:color="auto" w:fill="auto"/>
          </w:tcPr>
          <w:p w:rsidR="004849F1" w:rsidRPr="00D75DA8" w:rsidRDefault="004849F1" w:rsidP="00E37A8F">
            <w:pPr>
              <w:jc w:val="both"/>
              <w:rPr>
                <w:rFonts w:eastAsia="Calibri"/>
                <w:b/>
                <w:sz w:val="22"/>
              </w:rPr>
            </w:pPr>
            <w:r w:rsidRPr="00D75DA8">
              <w:rPr>
                <w:rFonts w:eastAsia="Times New Roman"/>
                <w:b/>
                <w:color w:val="000000"/>
                <w:sz w:val="22"/>
                <w:lang w:eastAsia="ru-RU"/>
              </w:rPr>
              <w:t>Проверка сведений документации в части: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33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  <w:highlight w:val="green"/>
              </w:rPr>
            </w:pPr>
            <w:r w:rsidRPr="00D75DA8">
              <w:rPr>
                <w:rFonts w:eastAsia="Times New Roman"/>
                <w:color w:val="000000"/>
                <w:sz w:val="22"/>
                <w:lang w:eastAsia="ru-RU"/>
              </w:rPr>
              <w:t>способа определения поставщика (подрядчика, исполнителя);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4849F1" w:rsidRPr="00D75DA8" w:rsidRDefault="004849F1" w:rsidP="00E37A8F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34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  <w:highlight w:val="green"/>
              </w:rPr>
            </w:pPr>
            <w:r w:rsidRPr="00D75DA8">
              <w:rPr>
                <w:rFonts w:eastAsia="Times New Roman"/>
                <w:sz w:val="22"/>
                <w:lang w:eastAsia="ru-RU"/>
              </w:rPr>
              <w:t>соответствия подготовленной заказчиком документации типовой документации, утвержденной Комитетом (по структуре разделов);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4849F1" w:rsidRPr="00D75DA8" w:rsidRDefault="004849F1" w:rsidP="00E37A8F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35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  <w:highlight w:val="green"/>
              </w:rPr>
            </w:pPr>
            <w:r w:rsidRPr="00D75DA8">
              <w:rPr>
                <w:rFonts w:eastAsia="Times New Roman"/>
                <w:sz w:val="22"/>
                <w:lang w:eastAsia="ru-RU"/>
              </w:rPr>
              <w:t>соответствия объекта закупки закупаемым товарам (работам, услугам) (в том числе в части недопущения ограничения конкуренции);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4849F1" w:rsidRPr="00D75DA8" w:rsidRDefault="004849F1" w:rsidP="00E37A8F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36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Срока действия договора, он должен быть ограничен датой. 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4849F1" w:rsidRPr="00D75DA8" w:rsidRDefault="004849F1" w:rsidP="00E37A8F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37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b/>
                <w:sz w:val="22"/>
                <w:u w:val="single"/>
              </w:rPr>
            </w:pPr>
            <w:r w:rsidRPr="00D75DA8">
              <w:rPr>
                <w:rFonts w:eastAsia="Calibri"/>
                <w:b/>
                <w:sz w:val="22"/>
                <w:u w:val="single"/>
              </w:rPr>
              <w:t xml:space="preserve">Наличия следующих условий: </w:t>
            </w:r>
          </w:p>
          <w:p w:rsidR="004849F1" w:rsidRPr="00D75DA8" w:rsidRDefault="004849F1" w:rsidP="00E37A8F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1) условие о том, что цена контракта является твердой и определяется на весь срок его исполнения.</w:t>
            </w:r>
          </w:p>
          <w:p w:rsidR="004849F1" w:rsidRPr="00D75DA8" w:rsidRDefault="004849F1" w:rsidP="00E37A8F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Из данного правила существует единственное исключение: в ряде случаев в контракте могут быть определены ориентировочное значение цены или формула цены и максимальное значение цены контракта, предусмотренные в документации о закупке. Перечень случаев, в которых при заключении контракта указываются формула цены и ее максимальное значение, установлен </w:t>
            </w:r>
            <w:hyperlink r:id="rId6" w:history="1">
              <w:r w:rsidRPr="00D75DA8">
                <w:rPr>
                  <w:rFonts w:eastAsia="Calibri"/>
                  <w:sz w:val="22"/>
                </w:rPr>
                <w:t>Постановлением</w:t>
              </w:r>
            </w:hyperlink>
            <w:r w:rsidRPr="00D75DA8">
              <w:rPr>
                <w:rFonts w:eastAsia="Calibri"/>
                <w:sz w:val="22"/>
              </w:rPr>
              <w:t xml:space="preserve"> Правительства РФ от 13.01.2014 № 19. К ним отнесено заключение контракта на предоставление услуг обязательного страхования, агентских услуг и услуг по оценке недвижимого имущества;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ч. 2 ст. 34 Закона № 44-ФЗ,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Times New Roman"/>
                <w:sz w:val="22"/>
                <w:lang w:eastAsia="ru-RU"/>
              </w:rPr>
              <w:t>Постановлением Правительства РФ от 13.01.2014 № 19 «Об установлении случаев, в которых при заключении контракта в документации о закупке указываются формула цены и максимальное значение цены контракта»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</w:p>
          <w:p w:rsidR="004849F1" w:rsidRPr="00D75DA8" w:rsidRDefault="004849F1" w:rsidP="00E37A8F">
            <w:pPr>
              <w:ind w:firstLine="708"/>
              <w:rPr>
                <w:rFonts w:eastAsia="Calibri"/>
                <w:sz w:val="22"/>
              </w:rPr>
            </w:pP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38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2) условие об </w:t>
            </w:r>
            <w:hyperlink r:id="rId7" w:history="1">
              <w:r w:rsidRPr="00D75DA8">
                <w:rPr>
                  <w:rFonts w:eastAsia="Calibri"/>
                  <w:sz w:val="22"/>
                </w:rPr>
                <w:t>ответственности</w:t>
              </w:r>
            </w:hyperlink>
            <w:r w:rsidRPr="00D75DA8">
              <w:rPr>
                <w:rFonts w:eastAsia="Calibri"/>
                <w:sz w:val="22"/>
              </w:rPr>
              <w:t xml:space="preserve"> </w:t>
            </w:r>
            <w:r w:rsidRPr="00D75DA8">
              <w:rPr>
                <w:rFonts w:eastAsia="Times New Roman"/>
                <w:sz w:val="22"/>
                <w:lang w:eastAsia="ru-RU"/>
              </w:rPr>
              <w:t xml:space="preserve">заказчика и поставщика (подрядчика, исполнителя) за неисполнение или ненадлежащее исполнение обязательств, предусмотренных контрактом. </w:t>
            </w:r>
            <w:proofErr w:type="gramStart"/>
            <w:r w:rsidRPr="00D75DA8">
              <w:rPr>
                <w:rFonts w:eastAsia="Times New Roman"/>
                <w:sz w:val="22"/>
                <w:lang w:eastAsia="ru-RU"/>
              </w:rPr>
              <w:t>Ответственность должна быть установлена в соответствии с частями 5-9 статьи 34 Закона № 44-ФЗ, Постановлением Правительства РФ от 25.11.2013 № 1063 "Об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</w:t>
            </w:r>
            <w:proofErr w:type="gramEnd"/>
            <w:r w:rsidRPr="00D75DA8">
              <w:rPr>
                <w:rFonts w:eastAsia="Times New Roman"/>
                <w:sz w:val="22"/>
                <w:lang w:eastAsia="ru-RU"/>
              </w:rPr>
              <w:t xml:space="preserve"> контрактом", Письмом ФАС России от 21.10.2014 № АЦ/42516/14 «О направлении информации о включении в контракт условий об уплате неустойки, а также об уменьшении суммы, подлежащей уплате физическому лицу в случае заключения с ним контракта, на размер налоговых платежей»;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hyperlink r:id="rId8" w:history="1">
              <w:r w:rsidRPr="00D75DA8">
                <w:rPr>
                  <w:rFonts w:eastAsia="Calibri"/>
                  <w:sz w:val="22"/>
                </w:rPr>
                <w:t>ч. 4 ст. 34</w:t>
              </w:r>
            </w:hyperlink>
            <w:r w:rsidRPr="00D75DA8">
              <w:rPr>
                <w:rFonts w:eastAsia="Calibri"/>
                <w:sz w:val="22"/>
              </w:rPr>
              <w:t xml:space="preserve"> Закона № 44-ФЗ, 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ч. 6.1 ст. 34 Закона № 44-ФЗ, 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постановление Правительства РФ от 25.11.2013 №1063, 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Письмо ФАС от 21.10.2014 № АЦ/42516/14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39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r w:rsidRPr="00D75DA8">
              <w:rPr>
                <w:rFonts w:eastAsia="Calibri"/>
                <w:sz w:val="22"/>
              </w:rPr>
              <w:t xml:space="preserve">3) условие о порядке </w:t>
            </w:r>
            <w:r w:rsidRPr="00D75DA8">
              <w:rPr>
                <w:rFonts w:eastAsia="Times New Roman"/>
                <w:sz w:val="22"/>
                <w:lang w:eastAsia="ru-RU"/>
              </w:rPr>
              <w:t xml:space="preserve">и сроках оплаты товара, работы или услуги, порядке и сроках осуществления </w:t>
            </w:r>
            <w:r w:rsidRPr="00D75DA8">
              <w:rPr>
                <w:rFonts w:eastAsia="Times New Roman"/>
                <w:sz w:val="22"/>
                <w:lang w:eastAsia="ru-RU"/>
              </w:rPr>
              <w:lastRenderedPageBreak/>
              <w:t>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порядок и сроки оформления результатов такой приемки. В случае</w:t>
            </w:r>
            <w:proofErr w:type="gramStart"/>
            <w:r w:rsidRPr="00D75DA8">
              <w:rPr>
                <w:rFonts w:eastAsia="Times New Roman"/>
                <w:sz w:val="22"/>
                <w:lang w:eastAsia="ru-RU"/>
              </w:rPr>
              <w:t>,</w:t>
            </w:r>
            <w:proofErr w:type="gramEnd"/>
            <w:r w:rsidRPr="00D75DA8">
              <w:rPr>
                <w:rFonts w:eastAsia="Times New Roman"/>
                <w:sz w:val="22"/>
                <w:lang w:eastAsia="ru-RU"/>
              </w:rPr>
              <w:t xml:space="preserve"> если контракт заключается с физическим лицом, за исключением индивидуального предпринимателя или иного занимающегося частной практикой лица, в контракт включается обязательное условие об уменьшении суммы, подлежащей уплате физическому лицу, на размер налоговых платежей, связанных с оплатой контракта, в соответствии с Письмом ФАС России от 21.10.2014 </w:t>
            </w:r>
          </w:p>
          <w:p w:rsidR="004849F1" w:rsidRPr="00D75DA8" w:rsidRDefault="004849F1" w:rsidP="00E37A8F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D75DA8">
              <w:rPr>
                <w:rFonts w:eastAsia="Times New Roman"/>
                <w:sz w:val="22"/>
                <w:lang w:eastAsia="ru-RU"/>
              </w:rPr>
              <w:t>№ АЦ/42516/14 «О направлении информации о включении в контракт условий об уплате неустойки, а также об уменьшении суммы, подлежащей уплате физическому лицу в случае заключения с ним контракта, на размер налоговых платежей»;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hyperlink r:id="rId9" w:history="1">
              <w:r w:rsidRPr="00D75DA8">
                <w:rPr>
                  <w:rFonts w:eastAsia="Calibri"/>
                  <w:sz w:val="22"/>
                </w:rPr>
                <w:t>ч. 13 ст. 34</w:t>
              </w:r>
            </w:hyperlink>
            <w:r w:rsidRPr="00D75DA8">
              <w:rPr>
                <w:rFonts w:eastAsia="Calibri"/>
                <w:sz w:val="22"/>
              </w:rPr>
              <w:t xml:space="preserve"> Закона № 44-ФЗ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lastRenderedPageBreak/>
              <w:t>40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Times New Roman"/>
                <w:sz w:val="22"/>
                <w:lang w:eastAsia="ru-RU"/>
              </w:rPr>
            </w:pPr>
            <w:r w:rsidRPr="00D75DA8">
              <w:rPr>
                <w:rFonts w:eastAsia="Calibri"/>
                <w:sz w:val="22"/>
              </w:rPr>
              <w:t xml:space="preserve">4) о </w:t>
            </w:r>
            <w:r w:rsidRPr="00D75DA8">
              <w:rPr>
                <w:rFonts w:eastAsia="Times New Roman"/>
                <w:sz w:val="22"/>
                <w:lang w:eastAsia="ru-RU"/>
              </w:rPr>
              <w:t xml:space="preserve">возможности одностороннего отказа от исполнения контракта в соответствии с положениями </w:t>
            </w:r>
            <w:hyperlink r:id="rId10" w:history="1">
              <w:r w:rsidRPr="00D75DA8">
                <w:rPr>
                  <w:rFonts w:eastAsia="Times New Roman"/>
                  <w:sz w:val="22"/>
                  <w:lang w:eastAsia="ru-RU"/>
                </w:rPr>
                <w:t>частей 8</w:t>
              </w:r>
            </w:hyperlink>
            <w:r w:rsidRPr="00D75DA8">
              <w:rPr>
                <w:rFonts w:eastAsia="Times New Roman"/>
                <w:sz w:val="22"/>
                <w:lang w:eastAsia="ru-RU"/>
              </w:rPr>
              <w:t xml:space="preserve"> - </w:t>
            </w:r>
            <w:hyperlink r:id="rId11" w:history="1">
              <w:r w:rsidRPr="00D75DA8">
                <w:rPr>
                  <w:rFonts w:eastAsia="Times New Roman"/>
                  <w:sz w:val="22"/>
                  <w:lang w:eastAsia="ru-RU"/>
                </w:rPr>
                <w:t>26 статьи 95</w:t>
              </w:r>
            </w:hyperlink>
            <w:r w:rsidRPr="00D75DA8">
              <w:rPr>
                <w:rFonts w:eastAsia="Times New Roman"/>
                <w:sz w:val="22"/>
                <w:lang w:eastAsia="ru-RU"/>
              </w:rPr>
              <w:t xml:space="preserve"> Закона № 44-ФЗ.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Наличие соответствующей информации в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D75DA8">
              <w:rPr>
                <w:rFonts w:eastAsia="Calibri"/>
                <w:sz w:val="22"/>
              </w:rPr>
              <w:t>;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hyperlink r:id="rId12" w:history="1">
              <w:r w:rsidRPr="00D75DA8">
                <w:rPr>
                  <w:rFonts w:eastAsia="Calibri"/>
                  <w:sz w:val="22"/>
                </w:rPr>
                <w:t>ч. 14 ст. 34</w:t>
              </w:r>
            </w:hyperlink>
            <w:r w:rsidRPr="00D75DA8">
              <w:rPr>
                <w:rFonts w:eastAsia="Calibri"/>
                <w:sz w:val="22"/>
              </w:rPr>
              <w:t xml:space="preserve"> Закона № 44-ФЗ,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ч. 8 ст. 95 Закона № 44-ФЗ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41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proofErr w:type="gramStart"/>
            <w:r w:rsidRPr="00D75DA8">
              <w:rPr>
                <w:rFonts w:eastAsia="Times New Roman"/>
                <w:sz w:val="22"/>
                <w:lang w:eastAsia="ru-RU"/>
              </w:rPr>
              <w:t>5) о  праве заказчика при заключении контракта по согласованию с участником закупки, с которым в соответствии с Законом № 44-ФЗ заключается контракт, увеличить количество поставляемого товара на сумму, не превышающую разницы между ценой контракта, предложенной таким участником, и начальной (максимальной) ценой контракта (ценой лота), если это право заказчика предусмотрено документацией о закупке;</w:t>
            </w:r>
            <w:proofErr w:type="gramEnd"/>
          </w:p>
        </w:tc>
        <w:tc>
          <w:tcPr>
            <w:tcW w:w="4819" w:type="dxa"/>
            <w:gridSpan w:val="3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hyperlink r:id="rId13" w:history="1">
              <w:r w:rsidRPr="00D75DA8">
                <w:rPr>
                  <w:rFonts w:eastAsia="Calibri"/>
                  <w:sz w:val="22"/>
                </w:rPr>
                <w:t>ч. 18 ст. 34</w:t>
              </w:r>
            </w:hyperlink>
            <w:r w:rsidRPr="00D75DA8">
              <w:rPr>
                <w:rFonts w:eastAsia="Calibri"/>
                <w:sz w:val="22"/>
              </w:rPr>
              <w:t xml:space="preserve"> Закона № 44-ФЗ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42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D75DA8">
              <w:rPr>
                <w:rFonts w:eastAsia="Calibri"/>
                <w:sz w:val="22"/>
              </w:rPr>
              <w:t xml:space="preserve">6) </w:t>
            </w:r>
            <w:r w:rsidRPr="00D75DA8">
              <w:rPr>
                <w:rFonts w:eastAsia="Times New Roman"/>
                <w:sz w:val="22"/>
                <w:lang w:eastAsia="ru-RU"/>
              </w:rPr>
              <w:t xml:space="preserve">о банковском сопровождении контракта в случаях, установленных в соответствии со </w:t>
            </w:r>
            <w:hyperlink r:id="rId14" w:history="1">
              <w:r w:rsidRPr="00D75DA8">
                <w:rPr>
                  <w:rFonts w:eastAsia="Times New Roman"/>
                  <w:sz w:val="22"/>
                  <w:lang w:eastAsia="ru-RU"/>
                </w:rPr>
                <w:t>статьей 35</w:t>
              </w:r>
            </w:hyperlink>
            <w:r w:rsidRPr="00D75DA8">
              <w:rPr>
                <w:rFonts w:eastAsia="Times New Roman"/>
                <w:sz w:val="22"/>
                <w:lang w:eastAsia="ru-RU"/>
              </w:rPr>
              <w:t xml:space="preserve"> Закона № 44-ФЗ, постановлением Правительства Мурманской области от 10.11.2014 № 556-ПП «Об определении случаев осуществления банковского сопровождения контрактов, заключаемых для обеспечения нужд Мурманской области»;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hyperlink r:id="rId15" w:history="1">
              <w:r w:rsidRPr="00D75DA8">
                <w:rPr>
                  <w:rFonts w:eastAsia="Calibri"/>
                  <w:sz w:val="22"/>
                </w:rPr>
                <w:t>ч. 26 ст. 34</w:t>
              </w:r>
            </w:hyperlink>
            <w:r w:rsidRPr="00D75DA8">
              <w:rPr>
                <w:rFonts w:eastAsia="Calibri"/>
                <w:sz w:val="22"/>
              </w:rPr>
              <w:t xml:space="preserve"> Закона № 44-ФЗ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43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7) о предоставлении обеспечения исполнения контракта, способ обеспечения (банковская гарантия (срок действия), залог денежных средств, сумма, срок обеспечения, реквизиты документов, подтверждающих его внесение). </w:t>
            </w:r>
            <w:proofErr w:type="gramStart"/>
            <w:r w:rsidRPr="00D75DA8">
              <w:rPr>
                <w:rFonts w:eastAsia="Calibri"/>
                <w:sz w:val="22"/>
              </w:rPr>
              <w:t>Условие о сроках возврата заказчиком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исполнителем).</w:t>
            </w:r>
            <w:proofErr w:type="gramEnd"/>
            <w:r w:rsidRPr="00D75DA8">
              <w:rPr>
                <w:rFonts w:eastAsia="Calibri"/>
                <w:sz w:val="22"/>
              </w:rPr>
              <w:t xml:space="preserve"> Срок действия банковской гарантии должен превышать срок действия контракта не менее чем на один месяц  и должен быть ограничен датой;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hyperlink r:id="rId16" w:history="1">
              <w:r w:rsidRPr="00D75DA8">
                <w:rPr>
                  <w:rFonts w:eastAsia="Calibri"/>
                  <w:sz w:val="22"/>
                </w:rPr>
                <w:t>ч. 1 и ч. 2.1  ст. 96</w:t>
              </w:r>
            </w:hyperlink>
            <w:r w:rsidRPr="00D75DA8">
              <w:rPr>
                <w:rFonts w:eastAsia="Calibri"/>
                <w:sz w:val="22"/>
              </w:rPr>
              <w:t xml:space="preserve"> Закона № 44-ФЗ, 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ч. 3 ст. 96 Закона № 44-ФЗ, 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ч. 27 ст. 34 Закона № 44-ФЗ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44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D75DA8">
              <w:rPr>
                <w:rFonts w:eastAsia="Times New Roman"/>
                <w:sz w:val="22"/>
                <w:lang w:eastAsia="ru-RU"/>
              </w:rPr>
              <w:t>8) об обязанности заказчика провести экспертизу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№ 44-ФЗ.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ч. 3 ст. 94 Закона № 44-ФЗ</w:t>
            </w:r>
          </w:p>
        </w:tc>
      </w:tr>
    </w:tbl>
    <w:p w:rsidR="004849F1" w:rsidRPr="00D75DA8" w:rsidRDefault="004849F1" w:rsidP="004849F1">
      <w:pPr>
        <w:contextualSpacing/>
        <w:jc w:val="center"/>
        <w:rPr>
          <w:rFonts w:eastAsia="Calibri"/>
          <w:sz w:val="22"/>
        </w:rPr>
      </w:pPr>
    </w:p>
    <w:p w:rsidR="004849F1" w:rsidRPr="00D75DA8" w:rsidRDefault="004849F1" w:rsidP="004849F1">
      <w:pPr>
        <w:contextualSpacing/>
        <w:jc w:val="center"/>
        <w:rPr>
          <w:rFonts w:eastAsia="Calibri"/>
          <w:sz w:val="22"/>
        </w:rPr>
      </w:pPr>
    </w:p>
    <w:p w:rsidR="004849F1" w:rsidRPr="00D75DA8" w:rsidRDefault="004849F1" w:rsidP="004849F1">
      <w:pPr>
        <w:contextualSpacing/>
        <w:jc w:val="center"/>
        <w:rPr>
          <w:rFonts w:eastAsia="Calibri"/>
          <w:sz w:val="22"/>
        </w:rPr>
      </w:pPr>
    </w:p>
    <w:p w:rsidR="004849F1" w:rsidRPr="00D75DA8" w:rsidRDefault="004849F1" w:rsidP="004849F1">
      <w:pPr>
        <w:contextualSpacing/>
        <w:jc w:val="right"/>
        <w:rPr>
          <w:rFonts w:eastAsia="Calibri"/>
          <w:sz w:val="28"/>
          <w:szCs w:val="28"/>
        </w:rPr>
      </w:pPr>
    </w:p>
    <w:p w:rsidR="004849F1" w:rsidRPr="00D75DA8" w:rsidRDefault="004849F1" w:rsidP="004849F1">
      <w:pPr>
        <w:contextualSpacing/>
        <w:jc w:val="right"/>
        <w:rPr>
          <w:rFonts w:eastAsia="Calibri"/>
          <w:sz w:val="28"/>
          <w:szCs w:val="28"/>
        </w:rPr>
      </w:pPr>
      <w:r w:rsidRPr="00D75DA8">
        <w:rPr>
          <w:rFonts w:eastAsia="Calibri"/>
          <w:sz w:val="28"/>
          <w:szCs w:val="28"/>
        </w:rPr>
        <w:t xml:space="preserve">Приложение № 7 </w:t>
      </w:r>
    </w:p>
    <w:p w:rsidR="004849F1" w:rsidRPr="00D75DA8" w:rsidRDefault="004849F1" w:rsidP="004849F1">
      <w:pPr>
        <w:contextualSpacing/>
        <w:jc w:val="right"/>
        <w:rPr>
          <w:rFonts w:eastAsia="Calibri"/>
          <w:sz w:val="22"/>
        </w:rPr>
      </w:pPr>
    </w:p>
    <w:p w:rsidR="004849F1" w:rsidRPr="00D75DA8" w:rsidRDefault="004849F1" w:rsidP="004849F1">
      <w:pPr>
        <w:contextualSpacing/>
        <w:jc w:val="center"/>
        <w:rPr>
          <w:rFonts w:eastAsia="Calibri"/>
          <w:b/>
          <w:sz w:val="28"/>
          <w:szCs w:val="28"/>
        </w:rPr>
      </w:pPr>
      <w:r w:rsidRPr="00D75DA8">
        <w:rPr>
          <w:rFonts w:eastAsia="Calibri"/>
          <w:b/>
          <w:sz w:val="28"/>
          <w:szCs w:val="28"/>
        </w:rPr>
        <w:t>Алгоритм проверки конкурсной документации</w:t>
      </w:r>
    </w:p>
    <w:p w:rsidR="004849F1" w:rsidRPr="00D75DA8" w:rsidRDefault="004849F1" w:rsidP="004849F1">
      <w:pPr>
        <w:contextualSpacing/>
        <w:jc w:val="right"/>
        <w:rPr>
          <w:rFonts w:eastAsia="Calibri"/>
          <w:sz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6237"/>
        <w:gridCol w:w="4819"/>
      </w:tblGrid>
      <w:tr w:rsidR="004849F1" w:rsidRPr="00D75DA8" w:rsidTr="00E37A8F">
        <w:tc>
          <w:tcPr>
            <w:tcW w:w="817" w:type="dxa"/>
            <w:shd w:val="clear" w:color="auto" w:fill="FFFFFF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№ </w:t>
            </w:r>
            <w:proofErr w:type="gramStart"/>
            <w:r w:rsidRPr="00D75DA8">
              <w:rPr>
                <w:rFonts w:eastAsia="Calibri"/>
                <w:sz w:val="22"/>
              </w:rPr>
              <w:t>п</w:t>
            </w:r>
            <w:proofErr w:type="gramEnd"/>
            <w:r w:rsidRPr="00D75DA8">
              <w:rPr>
                <w:rFonts w:eastAsia="Calibri"/>
                <w:sz w:val="22"/>
              </w:rPr>
              <w:t>/п</w:t>
            </w:r>
          </w:p>
        </w:tc>
        <w:tc>
          <w:tcPr>
            <w:tcW w:w="3544" w:type="dxa"/>
            <w:shd w:val="clear" w:color="auto" w:fill="FFFFFF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Объект в типовой документации</w:t>
            </w:r>
          </w:p>
        </w:tc>
        <w:tc>
          <w:tcPr>
            <w:tcW w:w="6237" w:type="dxa"/>
            <w:shd w:val="clear" w:color="auto" w:fill="FFFFFF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Объект проверки</w:t>
            </w:r>
          </w:p>
        </w:tc>
        <w:tc>
          <w:tcPr>
            <w:tcW w:w="4819" w:type="dxa"/>
            <w:shd w:val="clear" w:color="auto" w:fill="FFFFFF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Основание 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Титульные листы Тома 1, Тома 2, Тома 3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Наименование объекта закупки должно быть одинаково по всей структуре документации. Способ определения поставщика.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Постановление Правительства Мурманской области от 19.12.2013 № 747-ПП «О Комитете государственных закупок Мурманской области» (далее – Постановление № 747-ПП</w:t>
            </w:r>
            <w:proofErr w:type="gramStart"/>
            <w:r w:rsidRPr="00D75DA8">
              <w:rPr>
                <w:rFonts w:eastAsia="Calibri"/>
                <w:sz w:val="22"/>
              </w:rPr>
              <w:t>)(</w:t>
            </w:r>
            <w:proofErr w:type="gramEnd"/>
            <w:r w:rsidRPr="00D75DA8">
              <w:rPr>
                <w:rFonts w:eastAsia="Calibri"/>
                <w:sz w:val="22"/>
              </w:rPr>
              <w:t xml:space="preserve"> п. 2 ч. 3.10 Порядка Постановления).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4.1 Раздела 1 Тома 1; п. 1.1 Раздела 1 Тома 2; указание информации в тексте Тома 3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Наименование объекта закупки должно быть одинаково по всей структуре типовой документации.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В случае если в составе документации отсутствует </w:t>
            </w:r>
            <w:r w:rsidRPr="00D75DA8">
              <w:rPr>
                <w:rFonts w:eastAsia="Calibri"/>
                <w:sz w:val="22"/>
              </w:rPr>
              <w:br/>
              <w:t xml:space="preserve">Том 1, </w:t>
            </w:r>
            <w:r w:rsidRPr="00D75DA8">
              <w:rPr>
                <w:rFonts w:eastAsia="Calibri"/>
                <w:sz w:val="22"/>
                <w:lang w:eastAsia="ar-SA"/>
              </w:rPr>
              <w:t xml:space="preserve">сведения об </w:t>
            </w:r>
            <w:r w:rsidRPr="00D75DA8">
              <w:rPr>
                <w:rFonts w:eastAsia="Calibri"/>
                <w:sz w:val="22"/>
              </w:rPr>
              <w:t xml:space="preserve">объекте закупки, </w:t>
            </w:r>
            <w:r w:rsidRPr="00D75DA8">
              <w:rPr>
                <w:rFonts w:eastAsia="Calibri"/>
                <w:sz w:val="22"/>
                <w:lang w:eastAsia="ar-SA"/>
              </w:rPr>
              <w:t xml:space="preserve">начальной (максимальной) цене контракта (цене лота) заполняются специалистом на основании сведений, указанных Заказчиком в Томе 2 документации. Проверка информации в </w:t>
            </w:r>
            <w:r w:rsidRPr="00D75DA8">
              <w:rPr>
                <w:rFonts w:eastAsia="Calibri"/>
                <w:sz w:val="22"/>
              </w:rPr>
              <w:t xml:space="preserve">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Постановление № 747-ПП </w:t>
            </w:r>
            <w:proofErr w:type="gramStart"/>
            <w:r w:rsidRPr="00D75DA8">
              <w:rPr>
                <w:rFonts w:eastAsia="Calibri"/>
                <w:sz w:val="22"/>
              </w:rPr>
              <w:t xml:space="preserve">( </w:t>
            </w:r>
            <w:proofErr w:type="gramEnd"/>
            <w:r w:rsidRPr="00D75DA8">
              <w:rPr>
                <w:rFonts w:eastAsia="Calibri"/>
                <w:sz w:val="22"/>
              </w:rPr>
              <w:t>п. 2 ч. 3.10 Порядка Постановления).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Том 1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Соответствие типовой форме по структуре и содержанию.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Постановление № 747-ПП </w:t>
            </w:r>
            <w:proofErr w:type="gramStart"/>
            <w:r w:rsidRPr="00D75DA8">
              <w:rPr>
                <w:rFonts w:eastAsia="Calibri"/>
                <w:sz w:val="22"/>
              </w:rPr>
              <w:t xml:space="preserve">( </w:t>
            </w:r>
            <w:proofErr w:type="gramEnd"/>
            <w:r w:rsidRPr="00D75DA8">
              <w:rPr>
                <w:rFonts w:eastAsia="Calibri"/>
                <w:sz w:val="22"/>
              </w:rPr>
              <w:t>п. 2 ч. 3.10 Порядка Постановления).</w:t>
            </w:r>
          </w:p>
        </w:tc>
      </w:tr>
      <w:tr w:rsidR="004849F1" w:rsidRPr="00D75DA8" w:rsidTr="00E37A8F">
        <w:tc>
          <w:tcPr>
            <w:tcW w:w="15417" w:type="dxa"/>
            <w:gridSpan w:val="4"/>
            <w:shd w:val="clear" w:color="auto" w:fill="auto"/>
          </w:tcPr>
          <w:p w:rsidR="004849F1" w:rsidRPr="00D75DA8" w:rsidRDefault="004849F1" w:rsidP="00E37A8F">
            <w:pPr>
              <w:jc w:val="center"/>
              <w:rPr>
                <w:rFonts w:eastAsia="Calibri"/>
                <w:b/>
                <w:sz w:val="22"/>
              </w:rPr>
            </w:pPr>
            <w:r w:rsidRPr="00D75DA8">
              <w:rPr>
                <w:rFonts w:eastAsia="Calibri"/>
                <w:b/>
                <w:sz w:val="22"/>
              </w:rPr>
              <w:t>ТОМ 1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3.2 Раздела 1  Тома 1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В зависимости от заказчика осуществляется выбор наименования комиссии в соответствии с Приказами о комиссиях.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Приказы о комиссиях Комитета.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4.2 Раздела 1 Тома 1</w:t>
            </w:r>
          </w:p>
        </w:tc>
        <w:tc>
          <w:tcPr>
            <w:tcW w:w="6237" w:type="dxa"/>
            <w:shd w:val="clear" w:color="auto" w:fill="auto"/>
          </w:tcPr>
          <w:p w:rsidR="004849F1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Соответствие размера НМЦК по следующим пунктам документации п. 1.2 Раздела 1 Тома 2; п. 9.2 раздела 1 Тома 2; Приложение к Тому 2, а также в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Если процедура </w:t>
            </w:r>
            <w:proofErr w:type="spellStart"/>
            <w:r w:rsidRPr="00D75DA8">
              <w:rPr>
                <w:rFonts w:eastAsia="Calibri"/>
                <w:sz w:val="22"/>
              </w:rPr>
              <w:t>многолотовая</w:t>
            </w:r>
            <w:proofErr w:type="spellEnd"/>
            <w:r w:rsidRPr="00D75DA8">
              <w:rPr>
                <w:rFonts w:eastAsia="Calibri"/>
                <w:sz w:val="22"/>
              </w:rPr>
              <w:t xml:space="preserve">, необходимо сравнить наименования каждого лота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D75DA8">
              <w:rPr>
                <w:rFonts w:eastAsia="Calibri"/>
                <w:sz w:val="22"/>
              </w:rPr>
              <w:t xml:space="preserve">  и НМЦК по каждому лоту отдельно, а также  проверить наличие проектов контрактов в Томе 3 по  каждому лоту отдельно.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Постановление № 747-ПП.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5 Раздела 1 Тома 1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Наименование пункта должно быть указано с учетом способа осуществления закупки </w:t>
            </w:r>
            <w:proofErr w:type="gramStart"/>
            <w:r w:rsidRPr="00D75DA8">
              <w:rPr>
                <w:rFonts w:eastAsia="Calibri"/>
                <w:sz w:val="22"/>
              </w:rPr>
              <w:t xml:space="preserve">( </w:t>
            </w:r>
            <w:proofErr w:type="gramEnd"/>
            <w:r w:rsidRPr="00D75DA8">
              <w:rPr>
                <w:rFonts w:eastAsia="Calibri"/>
                <w:sz w:val="22"/>
              </w:rPr>
              <w:t xml:space="preserve">в случае проведения двухэтапного конкурса). 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ст. 50 Закона № 44-ФЗ, ст. 57 Закона № 44-ФЗ</w:t>
            </w:r>
          </w:p>
        </w:tc>
      </w:tr>
      <w:tr w:rsidR="004849F1" w:rsidRPr="00D75DA8" w:rsidTr="00E37A8F">
        <w:trPr>
          <w:trHeight w:val="557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lastRenderedPageBreak/>
              <w:t>7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5.4 Раздела 1 Тома 1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Наличие данного пункта при проведении двухэтапного конкурса, а также наличие информации в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ст. 49 Закона № 44-ФЗ, ст. 57 Закона № 44-ФЗ </w:t>
            </w:r>
          </w:p>
        </w:tc>
      </w:tr>
      <w:tr w:rsidR="004849F1" w:rsidRPr="00D75DA8" w:rsidTr="00E37A8F">
        <w:trPr>
          <w:trHeight w:val="557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7 Раздела 1 Тома 1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Наименование пункта должно быть указано с учетом способа осуществления закупки </w:t>
            </w:r>
            <w:proofErr w:type="gramStart"/>
            <w:r w:rsidRPr="00D75DA8">
              <w:rPr>
                <w:rFonts w:eastAsia="Calibri"/>
                <w:sz w:val="22"/>
              </w:rPr>
              <w:t xml:space="preserve">( </w:t>
            </w:r>
            <w:proofErr w:type="gramEnd"/>
            <w:r w:rsidRPr="00D75DA8">
              <w:rPr>
                <w:rFonts w:eastAsia="Calibri"/>
                <w:sz w:val="22"/>
              </w:rPr>
              <w:t>в случае проведения двухэтапного конкурса).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ст. 50 Закона № 44-ФЗ, ст. 57 Закона № 44-ФЗ</w:t>
            </w:r>
          </w:p>
        </w:tc>
      </w:tr>
      <w:tr w:rsidR="004849F1" w:rsidRPr="00D75DA8" w:rsidTr="00E37A8F">
        <w:trPr>
          <w:trHeight w:val="557"/>
        </w:trPr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7.4 Раздела 1 Тома 1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D75DA8">
              <w:rPr>
                <w:rFonts w:eastAsia="Times New Roman"/>
                <w:sz w:val="22"/>
                <w:lang w:eastAsia="ru-RU"/>
              </w:rPr>
              <w:t xml:space="preserve">Пункт 7.4. включается Заказчиком только при проведении первого этапа двухэтапного конкурса для прохождения </w:t>
            </w:r>
            <w:proofErr w:type="spellStart"/>
            <w:r w:rsidRPr="00D75DA8">
              <w:rPr>
                <w:rFonts w:eastAsia="Times New Roman"/>
                <w:sz w:val="22"/>
                <w:lang w:eastAsia="ru-RU"/>
              </w:rPr>
              <w:t>предквалификационного</w:t>
            </w:r>
            <w:proofErr w:type="spellEnd"/>
            <w:r w:rsidRPr="00D75DA8">
              <w:rPr>
                <w:rFonts w:eastAsia="Times New Roman"/>
                <w:sz w:val="22"/>
                <w:lang w:eastAsia="ru-RU"/>
              </w:rPr>
              <w:t xml:space="preserve"> отбора.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8 ст. 56 Закона № 44-ФЗ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9 Раздела 1 Тома 1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Проверка наличия информации об условиях оплаты, взимаемой за предоставление конкурсной документации. В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ст. 49 Закона № 44-ФЗ, ст. 50 Закона № 44-ФЗ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Раздел 6 Тома 1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данного раздела только при проведении конкурса с ограниченным участием.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ст. 56 Закона № 44-ФЗ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Раздел 7 Тома 1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данного раздела только при проведении двухэтапного конкурса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ст. 57 Закона № 44-ФЗ</w:t>
            </w:r>
          </w:p>
        </w:tc>
      </w:tr>
      <w:tr w:rsidR="004849F1" w:rsidRPr="00D75DA8" w:rsidTr="00E37A8F">
        <w:tc>
          <w:tcPr>
            <w:tcW w:w="15417" w:type="dxa"/>
            <w:gridSpan w:val="4"/>
            <w:shd w:val="clear" w:color="auto" w:fill="auto"/>
          </w:tcPr>
          <w:p w:rsidR="004849F1" w:rsidRPr="00D75DA8" w:rsidRDefault="004849F1" w:rsidP="00E37A8F">
            <w:pPr>
              <w:jc w:val="center"/>
              <w:rPr>
                <w:rFonts w:eastAsia="Calibri"/>
                <w:b/>
                <w:sz w:val="22"/>
              </w:rPr>
            </w:pPr>
            <w:r w:rsidRPr="00D75DA8">
              <w:rPr>
                <w:rFonts w:eastAsia="Calibri"/>
                <w:b/>
                <w:sz w:val="22"/>
              </w:rPr>
              <w:t>ТОМ 2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1.3 Раздел 1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Проверка ОКПД в заявке на закупку (наличие и соответствие всех кодов закупаемому товару, выполняемой работе, оказываемой услуге указанных в Томе 2, соответствие детализации ОКПД по общероссийскому классификатору), а также наличие полной информации по ОКПД в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Общероссийский  классификатор продукции по видам экономической деятельности.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п. 2 Раздел 1 Тома 2 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пункта в соответствии со структурой типовой документации.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Постановление № 747-ПП.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3.1, 3.2 Раздела 1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пункта в соответствии со структурой типовой документации.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Постановление № 747-ПП.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4.1 Раздела 1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пункта в соответствии со структурой типовой документации.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Постановление № 747-ПП.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4.2 Раздела 1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Данный пункт должен быть в случае заключения контракта на срок более одного финансового года.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ст. 64 Закона № 44-ФЗ.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5.1 Раздела 1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Размер обеспечения заявки в соответствии с законодательством и заявкой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ст. 44 Закона № 44-ФЗ.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5.2, 5.3, 5.4  Раздела 1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пункта и содержания в нем информации в соответствии со структурой типовой документации.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Постановление № 747-ПП.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5.5 Раздела 1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данного пункта только при проведении двухэтапного конкурса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ст. 57 Закона № 44-ФЗ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lastRenderedPageBreak/>
              <w:t>21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6.1 Раздела 1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Размер обеспечения исполнения контракта в соответствии с законодательством. Проверка соответствия информации с Томом 3 и заявкой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proofErr w:type="gramStart"/>
            <w:r w:rsidRPr="00D75DA8">
              <w:rPr>
                <w:rFonts w:eastAsia="Calibri"/>
                <w:sz w:val="22"/>
              </w:rPr>
              <w:t>с</w:t>
            </w:r>
            <w:proofErr w:type="gramEnd"/>
            <w:r w:rsidRPr="00D75DA8">
              <w:rPr>
                <w:rFonts w:eastAsia="Calibri"/>
                <w:sz w:val="22"/>
              </w:rPr>
              <w:t>т. 37,  ч.6 ст. 96 Закона № 44-ФЗ.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6.2 Раздел 1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Наличие пункта и информации о счетах заказчика, данный счет также должен быть указан в Томе 3 в разделе обеспечения исполнения контракта, а также соответствовать информации в 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Постановление № 747-ПП.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7.1 и п. 7.3 Раздела 1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Соответствие информации с Томом 3, соответствие информации в 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ст. 50 Закона № 44-ФЗ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7.2 Раздел 1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В соответствии с законодательством, соответствие информации в Томе 3, а также соответствие информации в 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  <w:r>
              <w:rPr>
                <w:rFonts w:eastAsia="Calibri"/>
                <w:sz w:val="22"/>
              </w:rPr>
              <w:t xml:space="preserve"> </w:t>
            </w:r>
            <w:r w:rsidRPr="00D75DA8">
              <w:rPr>
                <w:rFonts w:eastAsia="Calibri"/>
                <w:sz w:val="22"/>
              </w:rPr>
              <w:t xml:space="preserve">В случае осуществления закупки для СМП и СОНКО, срок оплаты устанавливается в соответствии с ч. 8 ст. 30 Закона </w:t>
            </w:r>
            <w:r w:rsidRPr="00D75DA8">
              <w:rPr>
                <w:rFonts w:eastAsia="Calibri"/>
                <w:sz w:val="22"/>
              </w:rPr>
              <w:br/>
              <w:t xml:space="preserve">№ 44-ФЗ. 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ч. 13 ст. 34 Закона № 44-ФЗ;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ч.  8 ст. 30 Закона № 44-ФЗ, в остальных случаях  ч. 13 ст. 34 Закона № 44-ФЗ.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8.1, 8.2 Раздела 1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Наличие информации в соответствии со структурой типовой документации, соответствие наименования пунктов объекту закупки, соответствие информации в Томе 3, а также соответствие информации в 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Постановление № 747-ПП.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п.9.1, п.9.3 Раздела 1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информации в соответствии со структурой типовой документации.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ст. 50 Закона № 44-ФЗ.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27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9.2 Раздела 1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метода определения НМЦК и порядок расчета. Соответствие указанной информации в Приложении к Тому 2.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ст. 22 Закона № 44-ФЗ, Регламент по экспертизе Комитета </w:t>
            </w:r>
            <w:proofErr w:type="gramStart"/>
            <w:r w:rsidRPr="00D75DA8">
              <w:rPr>
                <w:rFonts w:eastAsia="Calibri"/>
                <w:sz w:val="22"/>
              </w:rPr>
              <w:t>государственных</w:t>
            </w:r>
            <w:proofErr w:type="gramEnd"/>
            <w:r w:rsidRPr="00D75DA8">
              <w:rPr>
                <w:rFonts w:eastAsia="Calibri"/>
                <w:sz w:val="22"/>
              </w:rPr>
              <w:t xml:space="preserve"> закупок.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10 Раздела 1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данного пункта и указание критериев оценки в соответствии с законодательством.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ст. 53 Закона № 44-ФЗ, Постановление Правительства РФ от 28.11.2013 № 1085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п.1.1 Раздела 2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Наличие данного пункта в соответствии со структурой типовой документации, соответствие наименований закупаемого товара, выполняемой работы, оказываемой услуги в п. 3 Раздела 2 Тома 2, в Приложение к Тому 2,  в Томе 3, а также соответствие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proofErr w:type="gramStart"/>
            <w:r w:rsidRPr="00D75DA8">
              <w:rPr>
                <w:rFonts w:eastAsia="Calibri"/>
                <w:sz w:val="22"/>
              </w:rPr>
              <w:t>ст. 465 ГК РФ количество товара, подлежащего передаче поставщиком заказчику (получателю), либо  в соответствии с ч. 1 ст. 703, ч. 1 с. 743, ч. 1 ст. 766 ГК РФ, либо  в соответствии со ст.783 ГК РФ устанавливает требования к количественным характеристикам (объему) работ (услуг).</w:t>
            </w:r>
            <w:proofErr w:type="gramEnd"/>
            <w:r w:rsidRPr="00D75DA8">
              <w:rPr>
                <w:rFonts w:eastAsia="Calibri"/>
                <w:sz w:val="22"/>
              </w:rPr>
              <w:t xml:space="preserve"> Постановление № 747-ПП.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1.2 Раздела 2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Если  заказчиком установлен данный пункт (заказчик вправе устанавливать требования по изменению количества товара в соответствии с законодательством), данная информация должна содержаться в Томе 3. 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ст. 95 Закона № 44-ФЗ;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ч. 18 ст. 34 Закона № 44-ФЗ.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lastRenderedPageBreak/>
              <w:t>31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п.2 Раздела 2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данного пункта в соответствии со структурой типовой документации. Также данная информация должна содержаться в Томе 3.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ч. 1 ст. 33 Закона 44-ФЗ.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32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outlineLvl w:val="0"/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3 Раздела 2 Тома 2,</w:t>
            </w:r>
          </w:p>
          <w:p w:rsidR="004849F1" w:rsidRPr="00D75DA8" w:rsidRDefault="004849F1" w:rsidP="00E37A8F">
            <w:pPr>
              <w:outlineLvl w:val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75DA8">
              <w:rPr>
                <w:rFonts w:eastAsia="Times New Roman"/>
                <w:bCs/>
                <w:sz w:val="20"/>
                <w:szCs w:val="20"/>
                <w:lang w:eastAsia="ru-RU"/>
              </w:rPr>
              <w:t>Приложение к разделу 2 тома 2 конкурсной документации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Описание объекта закупки в соответствии с требованиями заказчика, соответствие описываемых объектов п. 1.1 Раздела 1 Тома 2, наличие соответствующей информации в Приложении Тома 2 и спецификации (для товаров) и технического задания (для работ, услуг) в Приложении Тома 3.  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ст. 33 Закона № 44-ФЗ, Постановление № 747-ПП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33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Раздел 3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данного раздела в соответствии со структурой типовой документации, соответствие данной информации в Томе 3.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ст. 33 Закона № 44-ФЗ.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Раздел 4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Наличие данного раздела в соответствии со структурой типовой документации. 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В случае</w:t>
            </w:r>
            <w:proofErr w:type="gramStart"/>
            <w:r w:rsidRPr="00D75DA8">
              <w:rPr>
                <w:rFonts w:eastAsia="Calibri"/>
                <w:sz w:val="22"/>
              </w:rPr>
              <w:t>,</w:t>
            </w:r>
            <w:proofErr w:type="gramEnd"/>
            <w:r w:rsidRPr="00D75DA8">
              <w:rPr>
                <w:rFonts w:eastAsia="Calibri"/>
                <w:sz w:val="22"/>
              </w:rPr>
              <w:t xml:space="preserve"> если предметом конкурса является поставка товаров, оказание услуг, выполнение работ, к которым в соответствии с законодательством Российской Федерации требования к энергетической эффективности не установлены, то заказчик в данном разделе указывает: «Требования не установлены».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Постановление Правительства Российской Федерации от 31.12.2009 № 1221; </w:t>
            </w:r>
            <w:hyperlink r:id="rId17" w:history="1">
              <w:r w:rsidRPr="00D75DA8">
                <w:rPr>
                  <w:rFonts w:eastAsia="Calibri"/>
                  <w:sz w:val="22"/>
                </w:rPr>
                <w:t>приказ</w:t>
              </w:r>
            </w:hyperlink>
            <w:r w:rsidRPr="00D75DA8">
              <w:rPr>
                <w:rFonts w:eastAsia="Calibri"/>
                <w:sz w:val="22"/>
              </w:rPr>
              <w:t xml:space="preserve"> Министерства экономического развития Российской Федерации от 09.03.2011 № 88; </w:t>
            </w:r>
            <w:hyperlink r:id="rId18" w:history="1">
              <w:r w:rsidRPr="00D75DA8">
                <w:rPr>
                  <w:rFonts w:eastAsia="Calibri"/>
                  <w:sz w:val="22"/>
                </w:rPr>
                <w:t>приказ</w:t>
              </w:r>
            </w:hyperlink>
            <w:r w:rsidRPr="00D75DA8">
              <w:rPr>
                <w:rFonts w:eastAsia="Calibri"/>
                <w:sz w:val="22"/>
              </w:rPr>
              <w:t xml:space="preserve"> Министерства промышленности и торговли Российской Федерации от 07.09.2010 № 769; </w:t>
            </w:r>
            <w:hyperlink r:id="rId19" w:history="1">
              <w:r w:rsidRPr="00D75DA8">
                <w:rPr>
                  <w:rFonts w:eastAsia="Calibri"/>
                  <w:sz w:val="22"/>
                </w:rPr>
                <w:t>приказ</w:t>
              </w:r>
            </w:hyperlink>
            <w:r w:rsidRPr="00D75DA8">
              <w:rPr>
                <w:rFonts w:eastAsia="Calibri"/>
                <w:sz w:val="22"/>
              </w:rPr>
              <w:t xml:space="preserve"> Министерства экономического развития Российской Федерации от 04.06.2010 № 229; Постановление Правительства Российской Федерации от 16.02.2008 № 87; </w:t>
            </w:r>
            <w:hyperlink r:id="rId20" w:history="1">
              <w:r w:rsidRPr="00D75DA8">
                <w:rPr>
                  <w:rFonts w:eastAsia="Calibri"/>
                  <w:sz w:val="22"/>
                </w:rPr>
                <w:t>ч. 11 ст. 9.16</w:t>
              </w:r>
            </w:hyperlink>
            <w:r w:rsidRPr="00D75DA8">
              <w:rPr>
                <w:rFonts w:eastAsia="Calibri"/>
                <w:sz w:val="22"/>
              </w:rPr>
              <w:t xml:space="preserve"> КоАП Российской Федерации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1.1 Раздела 5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Наличие ссылок на нормативно-правовые акты, являющиеся основанием для  установления единых требований к участникам закупки (в случае их установления). Соответствие установленных требований законодательству. В случае проведения </w:t>
            </w:r>
            <w:proofErr w:type="spellStart"/>
            <w:r w:rsidRPr="00D75DA8">
              <w:rPr>
                <w:rFonts w:eastAsia="Calibri"/>
                <w:sz w:val="22"/>
              </w:rPr>
              <w:t>многолотовой</w:t>
            </w:r>
            <w:proofErr w:type="spellEnd"/>
            <w:r w:rsidRPr="00D75DA8">
              <w:rPr>
                <w:rFonts w:eastAsia="Calibri"/>
                <w:sz w:val="22"/>
              </w:rPr>
              <w:t xml:space="preserve"> процедуры данное требование устанавливается для каждого лота отдельно,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а также соответствие информации в 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proofErr w:type="gramStart"/>
            <w:r w:rsidRPr="00D75DA8">
              <w:rPr>
                <w:rFonts w:eastAsia="Calibri"/>
                <w:sz w:val="22"/>
              </w:rPr>
              <w:t>с</w:t>
            </w:r>
            <w:proofErr w:type="gramEnd"/>
            <w:r w:rsidRPr="00D75DA8">
              <w:rPr>
                <w:rFonts w:eastAsia="Calibri"/>
                <w:sz w:val="22"/>
              </w:rPr>
              <w:t>т. 31 Закона № 44-ФЗ.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Федеральный Закон от 04.05.2011 № 99-ФЗ;</w:t>
            </w:r>
          </w:p>
          <w:p w:rsidR="004849F1" w:rsidRPr="00D75DA8" w:rsidRDefault="004849F1" w:rsidP="00E37A8F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proofErr w:type="gramStart"/>
            <w:r w:rsidRPr="00D75DA8">
              <w:rPr>
                <w:rFonts w:eastAsia="Calibri"/>
                <w:sz w:val="22"/>
              </w:rPr>
              <w:t xml:space="preserve">Приказ </w:t>
            </w:r>
            <w:proofErr w:type="spellStart"/>
            <w:r w:rsidRPr="00D75DA8">
              <w:rPr>
                <w:rFonts w:eastAsia="Calibri"/>
                <w:sz w:val="22"/>
              </w:rPr>
              <w:t>Минрегиона</w:t>
            </w:r>
            <w:proofErr w:type="spellEnd"/>
            <w:r w:rsidRPr="00D75DA8">
              <w:rPr>
                <w:rFonts w:eastAsia="Calibri"/>
                <w:sz w:val="22"/>
              </w:rPr>
              <w:t xml:space="preserve"> РФ от 30.12.2009 № 624); </w:t>
            </w:r>
            <w:proofErr w:type="gramEnd"/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и другие специализированные нормативно-правовые акты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36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п. 1.2 Раздела 5 Тома 2 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Включается только при проведении конкурса с ограниченным участием, в случае установления дополнительных требований к участникам двухэтапного конкурса при проведении первого этапа двухэтапного конкурса для прохождения </w:t>
            </w:r>
            <w:proofErr w:type="spellStart"/>
            <w:r w:rsidRPr="00D75DA8">
              <w:rPr>
                <w:rFonts w:eastAsia="Calibri"/>
                <w:sz w:val="22"/>
              </w:rPr>
              <w:t>предквалификационного</w:t>
            </w:r>
            <w:proofErr w:type="spellEnd"/>
            <w:r w:rsidRPr="00D75DA8">
              <w:rPr>
                <w:rFonts w:eastAsia="Calibri"/>
                <w:sz w:val="22"/>
              </w:rPr>
              <w:t xml:space="preserve"> отбора.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ст. 56 Закона № 44-ФЗ, ст. 57 Закона № 44-ФЗ 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37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1.3 Раздела 5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В случае установления данного пункта (Заказчик вправе установить требование об отсутствии в реестре </w:t>
            </w:r>
            <w:r w:rsidRPr="00D75DA8">
              <w:rPr>
                <w:rFonts w:eastAsia="Calibri"/>
                <w:sz w:val="22"/>
              </w:rPr>
              <w:lastRenderedPageBreak/>
              <w:t xml:space="preserve">недобросовестных поставщиков) данное требование должно быть установлено в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lastRenderedPageBreak/>
              <w:t>ст. 31 Закона № 44-ФЗ.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lastRenderedPageBreak/>
              <w:t>38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п. 1.4 Раздела 5 Тома 2 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данного пункта, в случае осуществления закупки для СМП и СОНКО (ст. 30 Закона № 44-ФЗ). Наличие: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-информации на всех Титульных листах документации, 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-необходимой информации в п. 7.1  Раздела 1 Тома 2,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-приложений Тома 2.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  <w:highlight w:val="yellow"/>
              </w:rPr>
            </w:pPr>
            <w:r w:rsidRPr="00D75DA8">
              <w:rPr>
                <w:rFonts w:eastAsia="Calibri"/>
                <w:sz w:val="22"/>
              </w:rPr>
              <w:t xml:space="preserve">Соответствие информации по условиям оплаты в Томе 3, а также соответствие информации в 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  <w:highlight w:val="yellow"/>
              </w:rPr>
            </w:pPr>
            <w:r w:rsidRPr="00D75DA8">
              <w:rPr>
                <w:rFonts w:eastAsia="Calibri"/>
                <w:sz w:val="22"/>
              </w:rPr>
              <w:t>ст. 30 Закона № 44-ФЗ.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39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2 Раздела 5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Наличие данного пункта. 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В случае установления преимуществ в соответствии со </w:t>
            </w:r>
            <w:r w:rsidRPr="00D75DA8">
              <w:rPr>
                <w:rFonts w:eastAsia="Calibri"/>
                <w:sz w:val="22"/>
              </w:rPr>
              <w:br/>
              <w:t xml:space="preserve">ст. 28, 29 Закона 44-ФЗ, необходимо наличие ссылки на нормативно-правовые акты с указанием размера предоставляемого преимущества. По коду ОКПД указанному в п. 1.3 Раздел 1 Тома 2 необходимо осуществить проверку по Постановлениям на предмет возможности предоставления преимуществ. Также необходимо проверить размер предоставляемого преимущества в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>
              <w:rPr>
                <w:rFonts w:eastAsia="Calibri"/>
                <w:sz w:val="22"/>
              </w:rPr>
              <w:t xml:space="preserve"> </w:t>
            </w:r>
            <w:r w:rsidRPr="00D75DA8">
              <w:rPr>
                <w:rFonts w:eastAsia="Calibri"/>
                <w:sz w:val="22"/>
              </w:rPr>
              <w:t xml:space="preserve"> и Томе 3.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bCs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ст. 28 Закона №44-ФЗ (Постановление Правительства РФ </w:t>
            </w:r>
            <w:r w:rsidRPr="00D75DA8">
              <w:rPr>
                <w:rFonts w:eastAsia="Calibri"/>
                <w:bCs/>
                <w:sz w:val="22"/>
              </w:rPr>
              <w:t>от 14.07.2014  №  649).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bCs/>
                <w:sz w:val="22"/>
              </w:rPr>
              <w:t>ст. 29 Закона № 44-ФЗ (</w:t>
            </w:r>
            <w:r w:rsidRPr="00D75DA8">
              <w:rPr>
                <w:rFonts w:eastAsia="Calibri"/>
                <w:sz w:val="22"/>
              </w:rPr>
              <w:t xml:space="preserve">Постановление  Правительства РФ </w:t>
            </w:r>
            <w:r w:rsidRPr="00D75DA8">
              <w:rPr>
                <w:rFonts w:eastAsia="Calibri"/>
                <w:bCs/>
                <w:sz w:val="22"/>
              </w:rPr>
              <w:t>от 15.04.2014  №  341).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3 Раздела 5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Наличие данного пункта. 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В случае установления условий, запретов, ограничений допуска товаров в соответствии со ст. 14 Закона 44-ФЗ, необходимо наличие ссылки на нормативно-правовые акты. По коду ОКПД указанному в п. 1.3 Раздел 1 Тома 2 необходимо осуществить проверку по Постановлениям, Приказам на предмет возможности установления условий, запретов, ограничений допуска товаров. Также необходимо проверить размер предоставляемого преимущества в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3918FF">
              <w:rPr>
                <w:rFonts w:eastAsia="Calibri"/>
                <w:sz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iCs/>
                <w:sz w:val="22"/>
              </w:rPr>
            </w:pPr>
            <w:proofErr w:type="gramStart"/>
            <w:r w:rsidRPr="00D75DA8">
              <w:rPr>
                <w:rFonts w:eastAsia="Calibri"/>
                <w:sz w:val="22"/>
              </w:rPr>
              <w:t>с</w:t>
            </w:r>
            <w:proofErr w:type="gramEnd"/>
            <w:r w:rsidRPr="00D75DA8">
              <w:rPr>
                <w:rFonts w:eastAsia="Calibri"/>
                <w:sz w:val="22"/>
              </w:rPr>
              <w:t>т. 14 Закона № 44-ФЗ (</w:t>
            </w:r>
            <w:r w:rsidRPr="00D75DA8">
              <w:rPr>
                <w:rFonts w:eastAsia="Calibri"/>
                <w:b/>
                <w:sz w:val="22"/>
              </w:rPr>
              <w:t xml:space="preserve">запрет на допуск отдельных видов товаров машиностроения - </w:t>
            </w:r>
            <w:r w:rsidRPr="00D75DA8">
              <w:rPr>
                <w:rFonts w:eastAsia="Calibri"/>
                <w:iCs/>
                <w:sz w:val="22"/>
              </w:rPr>
              <w:t xml:space="preserve">Постановлением Правительства РФ от 14.07.2014 № 656; </w:t>
            </w:r>
            <w:r w:rsidRPr="00D75DA8">
              <w:rPr>
                <w:rFonts w:eastAsia="Calibri"/>
                <w:b/>
                <w:sz w:val="22"/>
              </w:rPr>
              <w:t xml:space="preserve">условия допуска товаров происходящих из иностранных государств - </w:t>
            </w:r>
            <w:r w:rsidRPr="00D75DA8">
              <w:rPr>
                <w:rFonts w:eastAsia="Calibri"/>
                <w:sz w:val="22"/>
              </w:rPr>
              <w:t xml:space="preserve">Приказом Министерства экономического развития Российской Федерации от 25.03.2014 №155; </w:t>
            </w:r>
            <w:r w:rsidRPr="00D75DA8">
              <w:rPr>
                <w:rFonts w:eastAsia="Calibri"/>
                <w:b/>
                <w:bCs/>
                <w:sz w:val="22"/>
              </w:rPr>
              <w:t xml:space="preserve">ограничение по допуску товаров, </w:t>
            </w:r>
            <w:r w:rsidRPr="00D75DA8">
              <w:rPr>
                <w:rFonts w:eastAsia="Calibri"/>
                <w:b/>
                <w:sz w:val="22"/>
              </w:rPr>
              <w:t xml:space="preserve">происходящих из иностранного государства для нужд обороны страны и безопасности государства - </w:t>
            </w:r>
            <w:r w:rsidRPr="00D75DA8">
              <w:rPr>
                <w:rFonts w:eastAsia="Calibri"/>
                <w:iCs/>
                <w:sz w:val="22"/>
              </w:rPr>
              <w:t xml:space="preserve">Постановлением Правительства РФ от 24.12.2013 № 1224; </w:t>
            </w:r>
            <w:r w:rsidRPr="00D75DA8">
              <w:rPr>
                <w:rFonts w:eastAsia="Calibri"/>
                <w:b/>
                <w:iCs/>
                <w:sz w:val="22"/>
              </w:rPr>
              <w:t>установление запрета на допуск товаров легкой промышленности, происходящих из иностранных государств</w:t>
            </w:r>
            <w:r w:rsidRPr="00D75DA8">
              <w:rPr>
                <w:rFonts w:eastAsia="Calibri"/>
                <w:iCs/>
                <w:sz w:val="22"/>
              </w:rPr>
              <w:t xml:space="preserve"> – Постановление Правительства РФ от 11.08.2014 №791);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Times New Roman"/>
                <w:b/>
                <w:sz w:val="22"/>
                <w:lang w:eastAsia="ru-RU"/>
              </w:rPr>
              <w:t xml:space="preserve">установление ограничения допуска </w:t>
            </w:r>
            <w:r w:rsidRPr="00D75DA8">
              <w:rPr>
                <w:rFonts w:eastAsia="Times New Roman"/>
                <w:b/>
                <w:sz w:val="22"/>
                <w:lang w:eastAsia="ru-RU"/>
              </w:rPr>
              <w:lastRenderedPageBreak/>
              <w:t>отдельных видов медицинских изделий, происходящих из иностранных государств</w:t>
            </w:r>
            <w:r w:rsidRPr="00D75DA8">
              <w:rPr>
                <w:rFonts w:eastAsia="Times New Roman"/>
                <w:sz w:val="22"/>
                <w:lang w:eastAsia="ru-RU"/>
              </w:rPr>
              <w:t xml:space="preserve"> - </w:t>
            </w:r>
            <w:r w:rsidRPr="00D75DA8">
              <w:rPr>
                <w:rFonts w:eastAsia="Calibri"/>
                <w:iCs/>
                <w:sz w:val="22"/>
              </w:rPr>
              <w:t>Постановлением Правительства РФ от 05.02.2015 № 102).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lastRenderedPageBreak/>
              <w:t>41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Раздел 11 Тома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информации. Соответствие формы приложений типовой документации. А также соответствие с установленными требованиями документации заказчика.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Обязательное наличие: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1 с соответствующим ему приложением Тома 2;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п. 2 , п. 3, п. 4, п. 10, п. 11,  п. 13. 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Условия установления пунктов: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5 устанавливается только в случае установления требования в п. 1.1  ч. 1 раздела 5 Тома 2</w:t>
            </w:r>
            <w:proofErr w:type="gramStart"/>
            <w:r w:rsidRPr="00D75DA8">
              <w:rPr>
                <w:rFonts w:eastAsia="Calibri"/>
                <w:sz w:val="22"/>
              </w:rPr>
              <w:t xml:space="preserve"> ;</w:t>
            </w:r>
            <w:proofErr w:type="gramEnd"/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п. 6 </w:t>
            </w:r>
            <w:proofErr w:type="gramStart"/>
            <w:r w:rsidRPr="00D75DA8">
              <w:rPr>
                <w:rFonts w:eastAsia="Calibri"/>
                <w:sz w:val="22"/>
              </w:rPr>
              <w:t>устанавливается</w:t>
            </w:r>
            <w:proofErr w:type="gramEnd"/>
            <w:r w:rsidRPr="00D75DA8">
              <w:rPr>
                <w:rFonts w:eastAsia="Calibri"/>
                <w:sz w:val="22"/>
              </w:rPr>
              <w:t xml:space="preserve"> если  в соответствии с законодательством РФ установлены требования к закупаемым товарам, работам, услугам;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п. 7 при установлении требования в п. 2 Раздела 5 Тома 2</w:t>
            </w:r>
            <w:proofErr w:type="gramStart"/>
            <w:r w:rsidRPr="00D75DA8">
              <w:rPr>
                <w:rFonts w:eastAsia="Calibri"/>
                <w:sz w:val="22"/>
              </w:rPr>
              <w:t xml:space="preserve"> ;</w:t>
            </w:r>
            <w:proofErr w:type="gramEnd"/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п. 8 при установлении требования в П. 1.4 Раздела 5 Тома 2;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наличие п. 9 при установлении требования в п. 3 Раздела 5 Тома 2;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12 включается при проведении конкурса с ограниченным участием;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п. 14 включается при проведении двухэтапного конкурса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ст. 51 Закона № 44-ФЗ. 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42</w:t>
            </w:r>
          </w:p>
        </w:tc>
        <w:tc>
          <w:tcPr>
            <w:tcW w:w="3544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Приложения к Тому 2</w:t>
            </w:r>
          </w:p>
        </w:tc>
        <w:tc>
          <w:tcPr>
            <w:tcW w:w="623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Наличие в соответствии с установленными требованиями документации заказчика, а также соответствие нумерации приложений по всему тексту Тома 2. 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Постановление № 747-ПП.</w:t>
            </w:r>
          </w:p>
        </w:tc>
      </w:tr>
      <w:tr w:rsidR="004849F1" w:rsidRPr="00D75DA8" w:rsidTr="00E37A8F">
        <w:tc>
          <w:tcPr>
            <w:tcW w:w="15417" w:type="dxa"/>
            <w:gridSpan w:val="4"/>
            <w:shd w:val="clear" w:color="auto" w:fill="auto"/>
          </w:tcPr>
          <w:p w:rsidR="004849F1" w:rsidRPr="00D75DA8" w:rsidRDefault="004849F1" w:rsidP="00E37A8F">
            <w:pPr>
              <w:jc w:val="center"/>
              <w:rPr>
                <w:rFonts w:eastAsia="Calibri"/>
                <w:b/>
                <w:sz w:val="22"/>
              </w:rPr>
            </w:pPr>
            <w:r w:rsidRPr="00D75DA8">
              <w:rPr>
                <w:rFonts w:eastAsia="Calibri"/>
                <w:b/>
                <w:sz w:val="22"/>
              </w:rPr>
              <w:t>ТОМ 3</w:t>
            </w:r>
          </w:p>
        </w:tc>
      </w:tr>
      <w:tr w:rsidR="004849F1" w:rsidRPr="00D75DA8" w:rsidTr="00E37A8F">
        <w:tc>
          <w:tcPr>
            <w:tcW w:w="15417" w:type="dxa"/>
            <w:gridSpan w:val="4"/>
            <w:shd w:val="clear" w:color="auto" w:fill="auto"/>
          </w:tcPr>
          <w:p w:rsidR="004849F1" w:rsidRPr="00D75DA8" w:rsidRDefault="004849F1" w:rsidP="00E37A8F">
            <w:pPr>
              <w:jc w:val="both"/>
              <w:rPr>
                <w:rFonts w:eastAsia="Calibri"/>
                <w:b/>
                <w:sz w:val="22"/>
              </w:rPr>
            </w:pPr>
            <w:r w:rsidRPr="00D75DA8">
              <w:rPr>
                <w:rFonts w:eastAsia="Times New Roman"/>
                <w:b/>
                <w:color w:val="000000"/>
                <w:sz w:val="22"/>
                <w:lang w:eastAsia="ru-RU"/>
              </w:rPr>
              <w:t>Проверка сведений документации в части: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46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  <w:highlight w:val="green"/>
              </w:rPr>
            </w:pPr>
            <w:r w:rsidRPr="00D75DA8">
              <w:rPr>
                <w:rFonts w:eastAsia="Times New Roman"/>
                <w:color w:val="000000"/>
                <w:sz w:val="22"/>
                <w:lang w:eastAsia="ru-RU"/>
              </w:rPr>
              <w:t>способа определения поставщика (подрядчика, исполнителя);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47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  <w:highlight w:val="green"/>
              </w:rPr>
            </w:pPr>
            <w:r w:rsidRPr="00D75DA8">
              <w:rPr>
                <w:rFonts w:eastAsia="Times New Roman"/>
                <w:sz w:val="22"/>
                <w:lang w:eastAsia="ru-RU"/>
              </w:rPr>
              <w:t>соответствия подготовленной заказчиком документации типовой документации, утвержденной Комитетом (по структуре разделов);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48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  <w:highlight w:val="green"/>
              </w:rPr>
            </w:pPr>
            <w:r w:rsidRPr="00D75DA8">
              <w:rPr>
                <w:rFonts w:eastAsia="Times New Roman"/>
                <w:sz w:val="22"/>
                <w:lang w:eastAsia="ru-RU"/>
              </w:rPr>
              <w:t>соответствия объекта закупки закупаемым товарам (работам, услугам) (в том числе в части недопущения ограничения конкуренции);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49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Срока действия договора, он должен быть ограничен датой. 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50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b/>
                <w:sz w:val="22"/>
                <w:u w:val="single"/>
              </w:rPr>
            </w:pPr>
            <w:r w:rsidRPr="00D75DA8">
              <w:rPr>
                <w:rFonts w:eastAsia="Calibri"/>
                <w:b/>
                <w:sz w:val="22"/>
                <w:u w:val="single"/>
              </w:rPr>
              <w:t xml:space="preserve">Наличия следующих условий: </w:t>
            </w:r>
          </w:p>
          <w:p w:rsidR="004849F1" w:rsidRPr="00D75DA8" w:rsidRDefault="004849F1" w:rsidP="00E37A8F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lastRenderedPageBreak/>
              <w:t>1) условие о том, что цена контракта является твердой и определяется на весь срок его исполнения.</w:t>
            </w:r>
          </w:p>
          <w:p w:rsidR="004849F1" w:rsidRPr="00D75DA8" w:rsidRDefault="004849F1" w:rsidP="00E37A8F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Из данного правила существует единственное исключение: в ряде случаев в контракте могут быть определены ориентировочное значение цены или формула цены и максимальное значение цены контракта, предусмотренные в документации о закупке. Перечень случаев, в которых при заключении контракта указываются формула цены и ее максимальное значение, установлен </w:t>
            </w:r>
            <w:hyperlink r:id="rId21" w:history="1">
              <w:r w:rsidRPr="00D75DA8">
                <w:rPr>
                  <w:rFonts w:eastAsia="Calibri"/>
                  <w:sz w:val="22"/>
                </w:rPr>
                <w:t>Постановлением</w:t>
              </w:r>
            </w:hyperlink>
            <w:r w:rsidRPr="00D75DA8">
              <w:rPr>
                <w:rFonts w:eastAsia="Calibri"/>
                <w:sz w:val="22"/>
              </w:rPr>
              <w:t xml:space="preserve"> Правительства РФ от 13.01.2014 № 19. К ним отнесено заключение контракта на предоставление услуг обязательного страхования, агентских услуг и услуг по оценке недвижимого имущества;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lastRenderedPageBreak/>
              <w:t>ч. 2 ст. 34 Закона № 44-ФЗ,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Times New Roman"/>
                <w:sz w:val="22"/>
                <w:lang w:eastAsia="ru-RU"/>
              </w:rPr>
              <w:lastRenderedPageBreak/>
              <w:t>Постановлением Правительства РФ от 13.01.2014 № 19 «Об установлении случаев, в которых при заключении контракта в документации о закупке указываются формула цены и максимальное значение цены контракта»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</w:p>
          <w:p w:rsidR="004849F1" w:rsidRPr="00D75DA8" w:rsidRDefault="004849F1" w:rsidP="00E37A8F">
            <w:pPr>
              <w:ind w:firstLine="708"/>
              <w:rPr>
                <w:rFonts w:eastAsia="Calibri"/>
                <w:sz w:val="22"/>
              </w:rPr>
            </w:pP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lastRenderedPageBreak/>
              <w:t>51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2) условие об </w:t>
            </w:r>
            <w:hyperlink r:id="rId22" w:history="1">
              <w:r w:rsidRPr="00D75DA8">
                <w:rPr>
                  <w:rFonts w:eastAsia="Calibri"/>
                  <w:sz w:val="22"/>
                </w:rPr>
                <w:t>ответственности</w:t>
              </w:r>
            </w:hyperlink>
            <w:r w:rsidRPr="00D75DA8">
              <w:rPr>
                <w:rFonts w:eastAsia="Calibri"/>
                <w:sz w:val="22"/>
              </w:rPr>
              <w:t xml:space="preserve"> </w:t>
            </w:r>
            <w:r w:rsidRPr="00D75DA8">
              <w:rPr>
                <w:rFonts w:eastAsia="Times New Roman"/>
                <w:sz w:val="22"/>
                <w:lang w:eastAsia="ru-RU"/>
              </w:rPr>
              <w:t xml:space="preserve">заказчика и поставщика (подрядчика, исполнителя) за неисполнение или ненадлежащее исполнение обязательств, предусмотренных контрактом. </w:t>
            </w:r>
            <w:proofErr w:type="gramStart"/>
            <w:r w:rsidRPr="00D75DA8">
              <w:rPr>
                <w:rFonts w:eastAsia="Times New Roman"/>
                <w:sz w:val="22"/>
                <w:lang w:eastAsia="ru-RU"/>
              </w:rPr>
              <w:t>Ответственность должна быть установлена в соответствии с частями 5-9 статьи 34 Закона № 44-ФЗ, Постановлением Правительства РФ от 25.11.2013 № 1063 "Об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</w:t>
            </w:r>
            <w:proofErr w:type="gramEnd"/>
            <w:r w:rsidRPr="00D75DA8">
              <w:rPr>
                <w:rFonts w:eastAsia="Times New Roman"/>
                <w:sz w:val="22"/>
                <w:lang w:eastAsia="ru-RU"/>
              </w:rPr>
              <w:t xml:space="preserve"> контрактом", Письмом ФАС России от 21.10.2014 № АЦ/42516/14 «О направлении информации о включении в контракт условий об уплате неустойки, а также об уменьшении суммы, подлежащей уплате физическому лицу в случае заключения с ним контракта, на размер налоговых платежей»;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hyperlink r:id="rId23" w:history="1">
              <w:r w:rsidRPr="00D75DA8">
                <w:rPr>
                  <w:rFonts w:eastAsia="Calibri"/>
                  <w:sz w:val="22"/>
                </w:rPr>
                <w:t>ч. 4 ст. 34</w:t>
              </w:r>
            </w:hyperlink>
            <w:r w:rsidRPr="00D75DA8">
              <w:rPr>
                <w:rFonts w:eastAsia="Calibri"/>
                <w:sz w:val="22"/>
              </w:rPr>
              <w:t xml:space="preserve"> Закона № 44-ФЗ, 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ч. 6.1 ст. 34 Закона № 44-ФЗ, 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постановление Правительства РФ от 25.11.2013 №1063, 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Письмо ФАС от 21.10.2014 № АЦ/42516/14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52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r w:rsidRPr="00D75DA8">
              <w:rPr>
                <w:rFonts w:eastAsia="Calibri"/>
                <w:sz w:val="22"/>
              </w:rPr>
              <w:t xml:space="preserve">3) условие о порядке </w:t>
            </w:r>
            <w:r w:rsidRPr="00D75DA8">
              <w:rPr>
                <w:rFonts w:eastAsia="Times New Roman"/>
                <w:sz w:val="22"/>
                <w:lang w:eastAsia="ru-RU"/>
              </w:rPr>
              <w:t>и сроках оплаты товара, работы или услуги,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порядок и сроки оформления результатов такой приемки. В случае</w:t>
            </w:r>
            <w:proofErr w:type="gramStart"/>
            <w:r w:rsidRPr="00D75DA8">
              <w:rPr>
                <w:rFonts w:eastAsia="Times New Roman"/>
                <w:sz w:val="22"/>
                <w:lang w:eastAsia="ru-RU"/>
              </w:rPr>
              <w:t>,</w:t>
            </w:r>
            <w:proofErr w:type="gramEnd"/>
            <w:r w:rsidRPr="00D75DA8">
              <w:rPr>
                <w:rFonts w:eastAsia="Times New Roman"/>
                <w:sz w:val="22"/>
                <w:lang w:eastAsia="ru-RU"/>
              </w:rPr>
              <w:t xml:space="preserve"> если контракт заключается с физическим лицом, за исключением индивидуального предпринимателя или иного занимающегося частной практикой лица, в контракт включается обязательное условие об уменьшении суммы, подлежащей уплате физическому лицу, на размер налоговых платежей, связанных с оплатой контракта, в соответствии с Письмом ФАС России от 21.10.2014 </w:t>
            </w:r>
          </w:p>
          <w:p w:rsidR="004849F1" w:rsidRPr="00D75DA8" w:rsidRDefault="004849F1" w:rsidP="00E37A8F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D75DA8">
              <w:rPr>
                <w:rFonts w:eastAsia="Times New Roman"/>
                <w:sz w:val="22"/>
                <w:lang w:eastAsia="ru-RU"/>
              </w:rPr>
              <w:t>№ АЦ/42516/14 «О направлении информации о включении в контракт условий об уплате неустойки, а также об уменьшении суммы, подлежащей уплате физическому лицу в случае заключения с ним контракта, на размер налоговых платежей»;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hyperlink r:id="rId24" w:history="1">
              <w:r w:rsidRPr="00D75DA8">
                <w:rPr>
                  <w:rFonts w:eastAsia="Calibri"/>
                  <w:sz w:val="22"/>
                </w:rPr>
                <w:t>ч. 13 ст. 34</w:t>
              </w:r>
            </w:hyperlink>
            <w:r w:rsidRPr="00D75DA8">
              <w:rPr>
                <w:rFonts w:eastAsia="Calibri"/>
                <w:sz w:val="22"/>
              </w:rPr>
              <w:t xml:space="preserve"> Закона № 44-ФЗ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53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Times New Roman"/>
                <w:sz w:val="22"/>
                <w:lang w:eastAsia="ru-RU"/>
              </w:rPr>
            </w:pPr>
            <w:r w:rsidRPr="00D75DA8">
              <w:rPr>
                <w:rFonts w:eastAsia="Calibri"/>
                <w:sz w:val="22"/>
              </w:rPr>
              <w:t xml:space="preserve">4) о </w:t>
            </w:r>
            <w:r w:rsidRPr="00D75DA8">
              <w:rPr>
                <w:rFonts w:eastAsia="Times New Roman"/>
                <w:sz w:val="22"/>
                <w:lang w:eastAsia="ru-RU"/>
              </w:rPr>
              <w:t xml:space="preserve">возможности одностороннего отказа от исполнения контракта в соответствии с положениями </w:t>
            </w:r>
            <w:hyperlink r:id="rId25" w:history="1">
              <w:r w:rsidRPr="00D75DA8">
                <w:rPr>
                  <w:rFonts w:eastAsia="Times New Roman"/>
                  <w:sz w:val="22"/>
                  <w:lang w:eastAsia="ru-RU"/>
                </w:rPr>
                <w:t>частей 8</w:t>
              </w:r>
            </w:hyperlink>
            <w:r w:rsidRPr="00D75DA8">
              <w:rPr>
                <w:rFonts w:eastAsia="Times New Roman"/>
                <w:sz w:val="22"/>
                <w:lang w:eastAsia="ru-RU"/>
              </w:rPr>
              <w:t xml:space="preserve"> - </w:t>
            </w:r>
            <w:hyperlink r:id="rId26" w:history="1">
              <w:r w:rsidRPr="00D75DA8">
                <w:rPr>
                  <w:rFonts w:eastAsia="Times New Roman"/>
                  <w:sz w:val="22"/>
                  <w:lang w:eastAsia="ru-RU"/>
                </w:rPr>
                <w:t>26 статьи 95</w:t>
              </w:r>
            </w:hyperlink>
            <w:r w:rsidRPr="00D75DA8">
              <w:rPr>
                <w:rFonts w:eastAsia="Times New Roman"/>
                <w:sz w:val="22"/>
                <w:lang w:eastAsia="ru-RU"/>
              </w:rPr>
              <w:t xml:space="preserve"> Закона № 44-ФЗ.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Наличие соответствующей информации в заявке на закупку в </w:t>
            </w:r>
            <w:r w:rsidRPr="003918FF">
              <w:rPr>
                <w:sz w:val="22"/>
              </w:rPr>
              <w:t>АИС «</w:t>
            </w:r>
            <w:r w:rsidRPr="003918FF">
              <w:rPr>
                <w:sz w:val="22"/>
                <w:lang w:val="en-US"/>
              </w:rPr>
              <w:t>WEB</w:t>
            </w:r>
            <w:r w:rsidRPr="003918FF">
              <w:rPr>
                <w:sz w:val="22"/>
              </w:rPr>
              <w:t>-торги-КС»</w:t>
            </w:r>
            <w:r w:rsidRPr="00D75DA8">
              <w:rPr>
                <w:rFonts w:eastAsia="Calibri"/>
                <w:sz w:val="22"/>
              </w:rPr>
              <w:t>;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hyperlink r:id="rId27" w:history="1">
              <w:r w:rsidRPr="00D75DA8">
                <w:rPr>
                  <w:rFonts w:eastAsia="Calibri"/>
                  <w:sz w:val="22"/>
                </w:rPr>
                <w:t>ч. 14 ст. 34</w:t>
              </w:r>
            </w:hyperlink>
            <w:r w:rsidRPr="00D75DA8">
              <w:rPr>
                <w:rFonts w:eastAsia="Calibri"/>
                <w:sz w:val="22"/>
              </w:rPr>
              <w:t xml:space="preserve"> Закона № 44-ФЗ,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ч. 8 ст. 95 Закона № 44-ФЗ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54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proofErr w:type="gramStart"/>
            <w:r w:rsidRPr="00D75DA8">
              <w:rPr>
                <w:rFonts w:eastAsia="Times New Roman"/>
                <w:sz w:val="22"/>
                <w:lang w:eastAsia="ru-RU"/>
              </w:rPr>
              <w:t xml:space="preserve">5) о  праве заказчика при заключении контракта по согласованию с участником закупки, с которым в соответствии с Законом № 44-ФЗ заключается контракт, увеличить количество поставляемого товара на сумму, не превышающую разницы между ценой контракта, предложенной таким участником, и </w:t>
            </w:r>
            <w:r w:rsidRPr="00D75DA8">
              <w:rPr>
                <w:rFonts w:eastAsia="Times New Roman"/>
                <w:sz w:val="22"/>
                <w:lang w:eastAsia="ru-RU"/>
              </w:rPr>
              <w:lastRenderedPageBreak/>
              <w:t>начальной (максимальной) ценой контракта (ценой лота), если это право заказчика предусмотрено документацией о закупке;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hyperlink r:id="rId28" w:history="1">
              <w:r w:rsidRPr="00D75DA8">
                <w:rPr>
                  <w:rFonts w:eastAsia="Calibri"/>
                  <w:sz w:val="22"/>
                </w:rPr>
                <w:t>ч. 18 ст. 34</w:t>
              </w:r>
            </w:hyperlink>
            <w:r w:rsidRPr="00D75DA8">
              <w:rPr>
                <w:rFonts w:eastAsia="Calibri"/>
                <w:sz w:val="22"/>
              </w:rPr>
              <w:t xml:space="preserve"> Закона № 44-ФЗ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lastRenderedPageBreak/>
              <w:t>55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D75DA8">
              <w:rPr>
                <w:rFonts w:eastAsia="Calibri"/>
                <w:sz w:val="22"/>
              </w:rPr>
              <w:t xml:space="preserve">6) </w:t>
            </w:r>
            <w:r w:rsidRPr="00D75DA8">
              <w:rPr>
                <w:rFonts w:eastAsia="Times New Roman"/>
                <w:sz w:val="22"/>
                <w:lang w:eastAsia="ru-RU"/>
              </w:rPr>
              <w:t xml:space="preserve">о банковском сопровождении контракта в случаях, установленных в соответствии со </w:t>
            </w:r>
            <w:hyperlink r:id="rId29" w:history="1">
              <w:r w:rsidRPr="00D75DA8">
                <w:rPr>
                  <w:rFonts w:eastAsia="Times New Roman"/>
                  <w:sz w:val="22"/>
                  <w:lang w:eastAsia="ru-RU"/>
                </w:rPr>
                <w:t>статьей 35</w:t>
              </w:r>
            </w:hyperlink>
            <w:r w:rsidRPr="00D75DA8">
              <w:rPr>
                <w:rFonts w:eastAsia="Times New Roman"/>
                <w:sz w:val="22"/>
                <w:lang w:eastAsia="ru-RU"/>
              </w:rPr>
              <w:t xml:space="preserve"> Закона № 44-ФЗ, постановлением Правительства Мурманской области от 10.11.2014 № 556-ПП «Об определении случаев осуществления банковского сопровождения контрактов, заключаемых для обеспечения нужд Мурманской области»;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hyperlink r:id="rId30" w:history="1">
              <w:r w:rsidRPr="00D75DA8">
                <w:rPr>
                  <w:rFonts w:eastAsia="Calibri"/>
                  <w:sz w:val="22"/>
                </w:rPr>
                <w:t>ч. 26 ст. 34</w:t>
              </w:r>
            </w:hyperlink>
            <w:r w:rsidRPr="00D75DA8">
              <w:rPr>
                <w:rFonts w:eastAsia="Calibri"/>
                <w:sz w:val="22"/>
              </w:rPr>
              <w:t xml:space="preserve"> Закона № 44-ФЗ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56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7) о предоставлении обеспечения исполнения контракта, способ обеспечения (банковская гарантия (срок действия), залог денежных средств, сумма, срок обеспечения, реквизиты документов, подтверждающих его внесение). </w:t>
            </w:r>
            <w:proofErr w:type="gramStart"/>
            <w:r w:rsidRPr="00D75DA8">
              <w:rPr>
                <w:rFonts w:eastAsia="Calibri"/>
                <w:sz w:val="22"/>
              </w:rPr>
              <w:t>Условие о сроках возврата заказчиком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исполнителем).</w:t>
            </w:r>
            <w:proofErr w:type="gramEnd"/>
            <w:r w:rsidRPr="00D75DA8">
              <w:rPr>
                <w:rFonts w:eastAsia="Calibri"/>
                <w:sz w:val="22"/>
              </w:rPr>
              <w:t xml:space="preserve"> Срок действия банковской гарантии должен превышать срок действия контракта не менее чем на один месяц  и должен быть ограничен датой;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hyperlink r:id="rId31" w:history="1">
              <w:r w:rsidRPr="00D75DA8">
                <w:rPr>
                  <w:rFonts w:eastAsia="Calibri"/>
                  <w:sz w:val="22"/>
                </w:rPr>
                <w:t>ч. 1 и ч. 2.1  ст. 96</w:t>
              </w:r>
            </w:hyperlink>
            <w:r w:rsidRPr="00D75DA8">
              <w:rPr>
                <w:rFonts w:eastAsia="Calibri"/>
                <w:sz w:val="22"/>
              </w:rPr>
              <w:t xml:space="preserve"> Закона № 44-ФЗ, 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 xml:space="preserve">ч. 3 ст. 96 Закона № 44-ФЗ, </w:t>
            </w:r>
          </w:p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ч. 27 ст. 34 Закона № 44-ФЗ</w:t>
            </w:r>
          </w:p>
        </w:tc>
      </w:tr>
      <w:tr w:rsidR="004849F1" w:rsidRPr="00D75DA8" w:rsidTr="00E37A8F">
        <w:tc>
          <w:tcPr>
            <w:tcW w:w="817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57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4849F1" w:rsidRPr="00D75DA8" w:rsidRDefault="004849F1" w:rsidP="00E37A8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D75DA8">
              <w:rPr>
                <w:rFonts w:eastAsia="Times New Roman"/>
                <w:sz w:val="22"/>
                <w:lang w:eastAsia="ru-RU"/>
              </w:rPr>
              <w:t>8) об обязанности заказчика провести экспертизу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№ 44-ФЗ.</w:t>
            </w:r>
          </w:p>
        </w:tc>
        <w:tc>
          <w:tcPr>
            <w:tcW w:w="4819" w:type="dxa"/>
            <w:shd w:val="clear" w:color="auto" w:fill="auto"/>
          </w:tcPr>
          <w:p w:rsidR="004849F1" w:rsidRPr="00D75DA8" w:rsidRDefault="004849F1" w:rsidP="00E37A8F">
            <w:pPr>
              <w:rPr>
                <w:rFonts w:eastAsia="Calibri"/>
                <w:sz w:val="22"/>
              </w:rPr>
            </w:pPr>
            <w:r w:rsidRPr="00D75DA8">
              <w:rPr>
                <w:rFonts w:eastAsia="Calibri"/>
                <w:sz w:val="22"/>
              </w:rPr>
              <w:t>ч. 3 ст. 94 Закона № 44-ФЗ</w:t>
            </w:r>
          </w:p>
        </w:tc>
      </w:tr>
    </w:tbl>
    <w:p w:rsidR="004849F1" w:rsidRPr="00D75DA8" w:rsidRDefault="004849F1" w:rsidP="004849F1">
      <w:pPr>
        <w:contextualSpacing/>
        <w:jc w:val="center"/>
        <w:rPr>
          <w:rFonts w:eastAsia="Calibri"/>
          <w:sz w:val="22"/>
        </w:rPr>
      </w:pPr>
    </w:p>
    <w:p w:rsidR="00515E24" w:rsidRDefault="00515E24" w:rsidP="004849F1">
      <w:pPr>
        <w:contextualSpacing/>
        <w:jc w:val="right"/>
      </w:pPr>
    </w:p>
    <w:sectPr w:rsidR="00515E24" w:rsidSect="00D75DA8">
      <w:pgSz w:w="16840" w:h="11907" w:orient="landscape" w:code="9"/>
      <w:pgMar w:top="1418" w:right="1134" w:bottom="851" w:left="1134" w:header="720" w:footer="720" w:gutter="0"/>
      <w:pgNumType w:start="1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33D"/>
    <w:multiLevelType w:val="hybridMultilevel"/>
    <w:tmpl w:val="813C5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1D6A"/>
    <w:multiLevelType w:val="hybridMultilevel"/>
    <w:tmpl w:val="022CBC14"/>
    <w:lvl w:ilvl="0" w:tplc="3D125620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  <w:color w:val="auto"/>
        <w:sz w:val="16"/>
      </w:rPr>
    </w:lvl>
    <w:lvl w:ilvl="1" w:tplc="53BCB232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>
    <w:nsid w:val="07C831D8"/>
    <w:multiLevelType w:val="hybridMultilevel"/>
    <w:tmpl w:val="E8269C3E"/>
    <w:lvl w:ilvl="0" w:tplc="53BCB2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8B2C12"/>
    <w:multiLevelType w:val="hybridMultilevel"/>
    <w:tmpl w:val="4FF273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507E5"/>
    <w:multiLevelType w:val="hybridMultilevel"/>
    <w:tmpl w:val="076283F8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5">
    <w:nsid w:val="19D36CB0"/>
    <w:multiLevelType w:val="hybridMultilevel"/>
    <w:tmpl w:val="73B8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51646"/>
    <w:multiLevelType w:val="hybridMultilevel"/>
    <w:tmpl w:val="7AD264A6"/>
    <w:lvl w:ilvl="0" w:tplc="53BCB23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134670"/>
    <w:multiLevelType w:val="hybridMultilevel"/>
    <w:tmpl w:val="0600839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>
    <w:nsid w:val="3AE75EB8"/>
    <w:multiLevelType w:val="hybridMultilevel"/>
    <w:tmpl w:val="0B9CE154"/>
    <w:lvl w:ilvl="0" w:tplc="53BCB23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3C8618F0"/>
    <w:multiLevelType w:val="hybridMultilevel"/>
    <w:tmpl w:val="C218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F91EBE"/>
    <w:multiLevelType w:val="hybridMultilevel"/>
    <w:tmpl w:val="3FA65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64384"/>
    <w:multiLevelType w:val="hybridMultilevel"/>
    <w:tmpl w:val="011625A4"/>
    <w:lvl w:ilvl="0" w:tplc="432C608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46AB4529"/>
    <w:multiLevelType w:val="hybridMultilevel"/>
    <w:tmpl w:val="D73244D0"/>
    <w:lvl w:ilvl="0" w:tplc="53BCB2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F84AC2"/>
    <w:multiLevelType w:val="hybridMultilevel"/>
    <w:tmpl w:val="602A9B64"/>
    <w:lvl w:ilvl="0" w:tplc="53BCB2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10326D"/>
    <w:multiLevelType w:val="hybridMultilevel"/>
    <w:tmpl w:val="73B8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4364"/>
    <w:multiLevelType w:val="hybridMultilevel"/>
    <w:tmpl w:val="2078D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4EF6770"/>
    <w:multiLevelType w:val="singleLevel"/>
    <w:tmpl w:val="DEB68C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92B7094"/>
    <w:multiLevelType w:val="multilevel"/>
    <w:tmpl w:val="767E64C4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57"/>
        </w:tabs>
        <w:ind w:left="7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8"/>
        </w:tabs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5"/>
        </w:tabs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22"/>
        </w:tabs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abstractNum w:abstractNumId="18">
    <w:nsid w:val="6E13135A"/>
    <w:multiLevelType w:val="hybridMultilevel"/>
    <w:tmpl w:val="9A94B54E"/>
    <w:lvl w:ilvl="0" w:tplc="3D125620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9">
    <w:nsid w:val="732D4788"/>
    <w:multiLevelType w:val="hybridMultilevel"/>
    <w:tmpl w:val="BF049336"/>
    <w:lvl w:ilvl="0" w:tplc="53BCB2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C35168"/>
    <w:multiLevelType w:val="singleLevel"/>
    <w:tmpl w:val="A5FE9F6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82459EF"/>
    <w:multiLevelType w:val="hybridMultilevel"/>
    <w:tmpl w:val="DED4F98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9"/>
  </w:num>
  <w:num w:numId="5">
    <w:abstractNumId w:val="3"/>
  </w:num>
  <w:num w:numId="6">
    <w:abstractNumId w:val="11"/>
  </w:num>
  <w:num w:numId="7">
    <w:abstractNumId w:val="14"/>
  </w:num>
  <w:num w:numId="8">
    <w:abstractNumId w:val="10"/>
  </w:num>
  <w:num w:numId="9">
    <w:abstractNumId w:val="0"/>
  </w:num>
  <w:num w:numId="10">
    <w:abstractNumId w:val="17"/>
  </w:num>
  <w:num w:numId="11">
    <w:abstractNumId w:val="15"/>
  </w:num>
  <w:num w:numId="12">
    <w:abstractNumId w:val="5"/>
  </w:num>
  <w:num w:numId="13">
    <w:abstractNumId w:val="18"/>
  </w:num>
  <w:num w:numId="14">
    <w:abstractNumId w:val="1"/>
  </w:num>
  <w:num w:numId="15">
    <w:abstractNumId w:val="12"/>
  </w:num>
  <w:num w:numId="16">
    <w:abstractNumId w:val="4"/>
  </w:num>
  <w:num w:numId="17">
    <w:abstractNumId w:val="19"/>
  </w:num>
  <w:num w:numId="18">
    <w:abstractNumId w:val="8"/>
  </w:num>
  <w:num w:numId="19">
    <w:abstractNumId w:val="2"/>
  </w:num>
  <w:num w:numId="20">
    <w:abstractNumId w:val="6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20"/>
    <w:rsid w:val="000F36BA"/>
    <w:rsid w:val="00133E77"/>
    <w:rsid w:val="001479E6"/>
    <w:rsid w:val="004849F1"/>
    <w:rsid w:val="00515E24"/>
    <w:rsid w:val="00587AF7"/>
    <w:rsid w:val="005A7D93"/>
    <w:rsid w:val="006369D3"/>
    <w:rsid w:val="00677DD6"/>
    <w:rsid w:val="00693371"/>
    <w:rsid w:val="006A1D20"/>
    <w:rsid w:val="007C0EC5"/>
    <w:rsid w:val="00A9478F"/>
    <w:rsid w:val="00B856FA"/>
    <w:rsid w:val="00C5765B"/>
    <w:rsid w:val="00D119A0"/>
    <w:rsid w:val="00E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5B"/>
  </w:style>
  <w:style w:type="paragraph" w:styleId="1">
    <w:name w:val="heading 1"/>
    <w:basedOn w:val="a"/>
    <w:next w:val="a"/>
    <w:link w:val="10"/>
    <w:qFormat/>
    <w:rsid w:val="006369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87AF7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87AF7"/>
    <w:pPr>
      <w:keepNext/>
      <w:outlineLvl w:val="2"/>
    </w:pPr>
    <w:rPr>
      <w:rFonts w:eastAsia="Times New Roman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587AF7"/>
    <w:pPr>
      <w:keepNext/>
      <w:jc w:val="center"/>
      <w:outlineLvl w:val="4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7AF7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87AF7"/>
    <w:rPr>
      <w:rFonts w:eastAsia="Times New Roman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87AF7"/>
    <w:rPr>
      <w:rFonts w:eastAsia="Times New Roman"/>
      <w:szCs w:val="20"/>
      <w:lang w:eastAsia="ru-RU"/>
    </w:rPr>
  </w:style>
  <w:style w:type="numbering" w:customStyle="1" w:styleId="11">
    <w:name w:val="Нет списка1"/>
    <w:next w:val="a2"/>
    <w:semiHidden/>
    <w:rsid w:val="00587AF7"/>
  </w:style>
  <w:style w:type="paragraph" w:customStyle="1" w:styleId="12">
    <w:name w:val="Обычный1"/>
    <w:rsid w:val="00587AF7"/>
    <w:pPr>
      <w:widowControl w:val="0"/>
      <w:spacing w:line="300" w:lineRule="auto"/>
      <w:ind w:left="80" w:firstLine="680"/>
      <w:jc w:val="both"/>
    </w:pPr>
    <w:rPr>
      <w:rFonts w:eastAsia="Times New Roman"/>
      <w:snapToGrid w:val="0"/>
      <w:sz w:val="32"/>
      <w:szCs w:val="20"/>
      <w:lang w:eastAsia="ru-RU"/>
    </w:rPr>
  </w:style>
  <w:style w:type="paragraph" w:styleId="a4">
    <w:name w:val="Subtitle"/>
    <w:basedOn w:val="a"/>
    <w:link w:val="a5"/>
    <w:qFormat/>
    <w:rsid w:val="00587AF7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587AF7"/>
    <w:rPr>
      <w:rFonts w:eastAsia="Times New Roman"/>
      <w:b/>
      <w:sz w:val="32"/>
      <w:szCs w:val="20"/>
      <w:lang w:eastAsia="ru-RU"/>
    </w:rPr>
  </w:style>
  <w:style w:type="paragraph" w:styleId="21">
    <w:name w:val="Body Text Indent 2"/>
    <w:basedOn w:val="a"/>
    <w:link w:val="22"/>
    <w:rsid w:val="00587AF7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87AF7"/>
    <w:rPr>
      <w:rFonts w:eastAsia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587AF7"/>
    <w:pPr>
      <w:jc w:val="center"/>
    </w:pPr>
    <w:rPr>
      <w:rFonts w:eastAsia="Times New Roman"/>
      <w:b/>
      <w:sz w:val="30"/>
      <w:szCs w:val="28"/>
      <w:lang w:val="x-none" w:eastAsia="x-none"/>
    </w:rPr>
  </w:style>
  <w:style w:type="character" w:customStyle="1" w:styleId="a7">
    <w:name w:val="Название Знак"/>
    <w:basedOn w:val="a0"/>
    <w:link w:val="a6"/>
    <w:rsid w:val="00587AF7"/>
    <w:rPr>
      <w:rFonts w:eastAsia="Times New Roman"/>
      <w:b/>
      <w:sz w:val="30"/>
      <w:szCs w:val="28"/>
      <w:lang w:val="x-none" w:eastAsia="x-none"/>
    </w:rPr>
  </w:style>
  <w:style w:type="character" w:styleId="a8">
    <w:name w:val="Hyperlink"/>
    <w:rsid w:val="00587AF7"/>
    <w:rPr>
      <w:color w:val="0000FF"/>
      <w:u w:val="single"/>
    </w:rPr>
  </w:style>
  <w:style w:type="table" w:styleId="a9">
    <w:name w:val="Table Grid"/>
    <w:basedOn w:val="a1"/>
    <w:rsid w:val="00587AF7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587AF7"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b">
    <w:name w:val="header"/>
    <w:basedOn w:val="a"/>
    <w:link w:val="ac"/>
    <w:uiPriority w:val="99"/>
    <w:rsid w:val="00587AF7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87AF7"/>
    <w:rPr>
      <w:rFonts w:eastAsia="Times New Roman"/>
      <w:sz w:val="20"/>
      <w:szCs w:val="20"/>
      <w:lang w:eastAsia="ru-RU"/>
    </w:rPr>
  </w:style>
  <w:style w:type="character" w:styleId="ad">
    <w:name w:val="page number"/>
    <w:basedOn w:val="a0"/>
    <w:rsid w:val="00587AF7"/>
  </w:style>
  <w:style w:type="paragraph" w:customStyle="1" w:styleId="23">
    <w:name w:val="Знак2"/>
    <w:basedOn w:val="a"/>
    <w:rsid w:val="00587AF7"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customStyle="1" w:styleId="ConsPlusNonformat">
    <w:name w:val="ConsPlusNonformat"/>
    <w:rsid w:val="00587AF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587A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587A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Основной"/>
    <w:basedOn w:val="af1"/>
    <w:qFormat/>
    <w:rsid w:val="00587AF7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1">
    <w:name w:val="No Spacing"/>
    <w:uiPriority w:val="1"/>
    <w:qFormat/>
    <w:rsid w:val="00587AF7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587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(веб)1"/>
    <w:basedOn w:val="a"/>
    <w:rsid w:val="00587AF7"/>
    <w:pPr>
      <w:widowControl w:val="0"/>
      <w:suppressAutoHyphens/>
      <w:overflowPunct w:val="0"/>
      <w:autoSpaceDE w:val="0"/>
      <w:autoSpaceDN w:val="0"/>
      <w:adjustRightInd w:val="0"/>
      <w:spacing w:before="100" w:after="100"/>
      <w:ind w:firstLine="450"/>
      <w:jc w:val="both"/>
      <w:textAlignment w:val="baseline"/>
    </w:pPr>
    <w:rPr>
      <w:rFonts w:eastAsia="Times New Roman"/>
      <w:kern w:val="1"/>
      <w:sz w:val="16"/>
      <w:szCs w:val="20"/>
      <w:lang w:eastAsia="ru-RU"/>
    </w:rPr>
  </w:style>
  <w:style w:type="paragraph" w:customStyle="1" w:styleId="14">
    <w:name w:val="Обычный1"/>
    <w:rsid w:val="00587AF7"/>
    <w:pPr>
      <w:widowControl w:val="0"/>
      <w:spacing w:line="300" w:lineRule="auto"/>
      <w:ind w:left="80" w:firstLine="680"/>
      <w:jc w:val="both"/>
    </w:pPr>
    <w:rPr>
      <w:rFonts w:eastAsia="Times New Roman"/>
      <w:snapToGrid w:val="0"/>
      <w:sz w:val="32"/>
      <w:szCs w:val="20"/>
      <w:lang w:eastAsia="ru-RU"/>
    </w:rPr>
  </w:style>
  <w:style w:type="paragraph" w:styleId="af2">
    <w:name w:val="footer"/>
    <w:basedOn w:val="a"/>
    <w:link w:val="af3"/>
    <w:rsid w:val="00587AF7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587AF7"/>
    <w:rPr>
      <w:rFonts w:eastAsia="Times New Roman"/>
      <w:sz w:val="20"/>
      <w:szCs w:val="20"/>
      <w:lang w:eastAsia="ru-RU"/>
    </w:rPr>
  </w:style>
  <w:style w:type="paragraph" w:customStyle="1" w:styleId="MTDisplayEquation">
    <w:name w:val="MTDisplayEquation"/>
    <w:basedOn w:val="af4"/>
    <w:next w:val="a"/>
    <w:rsid w:val="00587AF7"/>
    <w:pPr>
      <w:tabs>
        <w:tab w:val="center" w:pos="4820"/>
        <w:tab w:val="right" w:pos="9640"/>
      </w:tabs>
      <w:spacing w:after="0"/>
    </w:pPr>
    <w:rPr>
      <w:rFonts w:eastAsia="Batang"/>
      <w:sz w:val="24"/>
      <w:szCs w:val="24"/>
    </w:rPr>
  </w:style>
  <w:style w:type="character" w:styleId="af5">
    <w:name w:val="footnote reference"/>
    <w:rsid w:val="00587AF7"/>
    <w:rPr>
      <w:rFonts w:cs="Times New Roman"/>
      <w:vertAlign w:val="superscript"/>
    </w:rPr>
  </w:style>
  <w:style w:type="paragraph" w:styleId="af6">
    <w:name w:val="footnote text"/>
    <w:basedOn w:val="a"/>
    <w:link w:val="af7"/>
    <w:rsid w:val="00587AF7"/>
    <w:rPr>
      <w:rFonts w:eastAsia="Batang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587AF7"/>
    <w:rPr>
      <w:rFonts w:eastAsia="Batang"/>
      <w:sz w:val="20"/>
      <w:szCs w:val="20"/>
      <w:lang w:eastAsia="ru-RU"/>
    </w:rPr>
  </w:style>
  <w:style w:type="paragraph" w:styleId="af4">
    <w:name w:val="Body Text"/>
    <w:basedOn w:val="a"/>
    <w:link w:val="af8"/>
    <w:rsid w:val="00587AF7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4"/>
    <w:rsid w:val="00587AF7"/>
    <w:rPr>
      <w:rFonts w:eastAsia="Times New Roman"/>
      <w:sz w:val="20"/>
      <w:szCs w:val="20"/>
      <w:lang w:eastAsia="ru-RU"/>
    </w:rPr>
  </w:style>
  <w:style w:type="paragraph" w:customStyle="1" w:styleId="ConsPlusCell">
    <w:name w:val="ConsPlusCell"/>
    <w:rsid w:val="00587A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587AF7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9">
    <w:name w:val="Базовый"/>
    <w:rsid w:val="00587AF7"/>
    <w:pPr>
      <w:tabs>
        <w:tab w:val="left" w:pos="708"/>
      </w:tabs>
      <w:suppressAutoHyphens/>
      <w:spacing w:after="200" w:line="276" w:lineRule="auto"/>
    </w:pPr>
    <w:rPr>
      <w:rFonts w:eastAsia="Times New Roman"/>
      <w:color w:val="00000A"/>
      <w:szCs w:val="24"/>
      <w:lang w:eastAsia="ru-RU"/>
    </w:rPr>
  </w:style>
  <w:style w:type="table" w:customStyle="1" w:styleId="16">
    <w:name w:val="Сетка таблицы1"/>
    <w:basedOn w:val="a1"/>
    <w:next w:val="a9"/>
    <w:uiPriority w:val="59"/>
    <w:rsid w:val="00587AF7"/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9"/>
    <w:uiPriority w:val="59"/>
    <w:rsid w:val="00587AF7"/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5B"/>
  </w:style>
  <w:style w:type="paragraph" w:styleId="1">
    <w:name w:val="heading 1"/>
    <w:basedOn w:val="a"/>
    <w:next w:val="a"/>
    <w:link w:val="10"/>
    <w:qFormat/>
    <w:rsid w:val="006369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87AF7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87AF7"/>
    <w:pPr>
      <w:keepNext/>
      <w:outlineLvl w:val="2"/>
    </w:pPr>
    <w:rPr>
      <w:rFonts w:eastAsia="Times New Roman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587AF7"/>
    <w:pPr>
      <w:keepNext/>
      <w:jc w:val="center"/>
      <w:outlineLvl w:val="4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7AF7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87AF7"/>
    <w:rPr>
      <w:rFonts w:eastAsia="Times New Roman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87AF7"/>
    <w:rPr>
      <w:rFonts w:eastAsia="Times New Roman"/>
      <w:szCs w:val="20"/>
      <w:lang w:eastAsia="ru-RU"/>
    </w:rPr>
  </w:style>
  <w:style w:type="numbering" w:customStyle="1" w:styleId="11">
    <w:name w:val="Нет списка1"/>
    <w:next w:val="a2"/>
    <w:semiHidden/>
    <w:rsid w:val="00587AF7"/>
  </w:style>
  <w:style w:type="paragraph" w:customStyle="1" w:styleId="12">
    <w:name w:val="Обычный1"/>
    <w:rsid w:val="00587AF7"/>
    <w:pPr>
      <w:widowControl w:val="0"/>
      <w:spacing w:line="300" w:lineRule="auto"/>
      <w:ind w:left="80" w:firstLine="680"/>
      <w:jc w:val="both"/>
    </w:pPr>
    <w:rPr>
      <w:rFonts w:eastAsia="Times New Roman"/>
      <w:snapToGrid w:val="0"/>
      <w:sz w:val="32"/>
      <w:szCs w:val="20"/>
      <w:lang w:eastAsia="ru-RU"/>
    </w:rPr>
  </w:style>
  <w:style w:type="paragraph" w:styleId="a4">
    <w:name w:val="Subtitle"/>
    <w:basedOn w:val="a"/>
    <w:link w:val="a5"/>
    <w:qFormat/>
    <w:rsid w:val="00587AF7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587AF7"/>
    <w:rPr>
      <w:rFonts w:eastAsia="Times New Roman"/>
      <w:b/>
      <w:sz w:val="32"/>
      <w:szCs w:val="20"/>
      <w:lang w:eastAsia="ru-RU"/>
    </w:rPr>
  </w:style>
  <w:style w:type="paragraph" w:styleId="21">
    <w:name w:val="Body Text Indent 2"/>
    <w:basedOn w:val="a"/>
    <w:link w:val="22"/>
    <w:rsid w:val="00587AF7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87AF7"/>
    <w:rPr>
      <w:rFonts w:eastAsia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587AF7"/>
    <w:pPr>
      <w:jc w:val="center"/>
    </w:pPr>
    <w:rPr>
      <w:rFonts w:eastAsia="Times New Roman"/>
      <w:b/>
      <w:sz w:val="30"/>
      <w:szCs w:val="28"/>
      <w:lang w:val="x-none" w:eastAsia="x-none"/>
    </w:rPr>
  </w:style>
  <w:style w:type="character" w:customStyle="1" w:styleId="a7">
    <w:name w:val="Название Знак"/>
    <w:basedOn w:val="a0"/>
    <w:link w:val="a6"/>
    <w:rsid w:val="00587AF7"/>
    <w:rPr>
      <w:rFonts w:eastAsia="Times New Roman"/>
      <w:b/>
      <w:sz w:val="30"/>
      <w:szCs w:val="28"/>
      <w:lang w:val="x-none" w:eastAsia="x-none"/>
    </w:rPr>
  </w:style>
  <w:style w:type="character" w:styleId="a8">
    <w:name w:val="Hyperlink"/>
    <w:rsid w:val="00587AF7"/>
    <w:rPr>
      <w:color w:val="0000FF"/>
      <w:u w:val="single"/>
    </w:rPr>
  </w:style>
  <w:style w:type="table" w:styleId="a9">
    <w:name w:val="Table Grid"/>
    <w:basedOn w:val="a1"/>
    <w:rsid w:val="00587AF7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587AF7"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b">
    <w:name w:val="header"/>
    <w:basedOn w:val="a"/>
    <w:link w:val="ac"/>
    <w:uiPriority w:val="99"/>
    <w:rsid w:val="00587AF7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87AF7"/>
    <w:rPr>
      <w:rFonts w:eastAsia="Times New Roman"/>
      <w:sz w:val="20"/>
      <w:szCs w:val="20"/>
      <w:lang w:eastAsia="ru-RU"/>
    </w:rPr>
  </w:style>
  <w:style w:type="character" w:styleId="ad">
    <w:name w:val="page number"/>
    <w:basedOn w:val="a0"/>
    <w:rsid w:val="00587AF7"/>
  </w:style>
  <w:style w:type="paragraph" w:customStyle="1" w:styleId="23">
    <w:name w:val="Знак2"/>
    <w:basedOn w:val="a"/>
    <w:rsid w:val="00587AF7"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customStyle="1" w:styleId="ConsPlusNonformat">
    <w:name w:val="ConsPlusNonformat"/>
    <w:rsid w:val="00587AF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587A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587A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Основной"/>
    <w:basedOn w:val="af1"/>
    <w:qFormat/>
    <w:rsid w:val="00587AF7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1">
    <w:name w:val="No Spacing"/>
    <w:uiPriority w:val="1"/>
    <w:qFormat/>
    <w:rsid w:val="00587AF7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587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(веб)1"/>
    <w:basedOn w:val="a"/>
    <w:rsid w:val="00587AF7"/>
    <w:pPr>
      <w:widowControl w:val="0"/>
      <w:suppressAutoHyphens/>
      <w:overflowPunct w:val="0"/>
      <w:autoSpaceDE w:val="0"/>
      <w:autoSpaceDN w:val="0"/>
      <w:adjustRightInd w:val="0"/>
      <w:spacing w:before="100" w:after="100"/>
      <w:ind w:firstLine="450"/>
      <w:jc w:val="both"/>
      <w:textAlignment w:val="baseline"/>
    </w:pPr>
    <w:rPr>
      <w:rFonts w:eastAsia="Times New Roman"/>
      <w:kern w:val="1"/>
      <w:sz w:val="16"/>
      <w:szCs w:val="20"/>
      <w:lang w:eastAsia="ru-RU"/>
    </w:rPr>
  </w:style>
  <w:style w:type="paragraph" w:customStyle="1" w:styleId="14">
    <w:name w:val="Обычный1"/>
    <w:rsid w:val="00587AF7"/>
    <w:pPr>
      <w:widowControl w:val="0"/>
      <w:spacing w:line="300" w:lineRule="auto"/>
      <w:ind w:left="80" w:firstLine="680"/>
      <w:jc w:val="both"/>
    </w:pPr>
    <w:rPr>
      <w:rFonts w:eastAsia="Times New Roman"/>
      <w:snapToGrid w:val="0"/>
      <w:sz w:val="32"/>
      <w:szCs w:val="20"/>
      <w:lang w:eastAsia="ru-RU"/>
    </w:rPr>
  </w:style>
  <w:style w:type="paragraph" w:styleId="af2">
    <w:name w:val="footer"/>
    <w:basedOn w:val="a"/>
    <w:link w:val="af3"/>
    <w:rsid w:val="00587AF7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587AF7"/>
    <w:rPr>
      <w:rFonts w:eastAsia="Times New Roman"/>
      <w:sz w:val="20"/>
      <w:szCs w:val="20"/>
      <w:lang w:eastAsia="ru-RU"/>
    </w:rPr>
  </w:style>
  <w:style w:type="paragraph" w:customStyle="1" w:styleId="MTDisplayEquation">
    <w:name w:val="MTDisplayEquation"/>
    <w:basedOn w:val="af4"/>
    <w:next w:val="a"/>
    <w:rsid w:val="00587AF7"/>
    <w:pPr>
      <w:tabs>
        <w:tab w:val="center" w:pos="4820"/>
        <w:tab w:val="right" w:pos="9640"/>
      </w:tabs>
      <w:spacing w:after="0"/>
    </w:pPr>
    <w:rPr>
      <w:rFonts w:eastAsia="Batang"/>
      <w:sz w:val="24"/>
      <w:szCs w:val="24"/>
    </w:rPr>
  </w:style>
  <w:style w:type="character" w:styleId="af5">
    <w:name w:val="footnote reference"/>
    <w:rsid w:val="00587AF7"/>
    <w:rPr>
      <w:rFonts w:cs="Times New Roman"/>
      <w:vertAlign w:val="superscript"/>
    </w:rPr>
  </w:style>
  <w:style w:type="paragraph" w:styleId="af6">
    <w:name w:val="footnote text"/>
    <w:basedOn w:val="a"/>
    <w:link w:val="af7"/>
    <w:rsid w:val="00587AF7"/>
    <w:rPr>
      <w:rFonts w:eastAsia="Batang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587AF7"/>
    <w:rPr>
      <w:rFonts w:eastAsia="Batang"/>
      <w:sz w:val="20"/>
      <w:szCs w:val="20"/>
      <w:lang w:eastAsia="ru-RU"/>
    </w:rPr>
  </w:style>
  <w:style w:type="paragraph" w:styleId="af4">
    <w:name w:val="Body Text"/>
    <w:basedOn w:val="a"/>
    <w:link w:val="af8"/>
    <w:rsid w:val="00587AF7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4"/>
    <w:rsid w:val="00587AF7"/>
    <w:rPr>
      <w:rFonts w:eastAsia="Times New Roman"/>
      <w:sz w:val="20"/>
      <w:szCs w:val="20"/>
      <w:lang w:eastAsia="ru-RU"/>
    </w:rPr>
  </w:style>
  <w:style w:type="paragraph" w:customStyle="1" w:styleId="ConsPlusCell">
    <w:name w:val="ConsPlusCell"/>
    <w:rsid w:val="00587A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587AF7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9">
    <w:name w:val="Базовый"/>
    <w:rsid w:val="00587AF7"/>
    <w:pPr>
      <w:tabs>
        <w:tab w:val="left" w:pos="708"/>
      </w:tabs>
      <w:suppressAutoHyphens/>
      <w:spacing w:after="200" w:line="276" w:lineRule="auto"/>
    </w:pPr>
    <w:rPr>
      <w:rFonts w:eastAsia="Times New Roman"/>
      <w:color w:val="00000A"/>
      <w:szCs w:val="24"/>
      <w:lang w:eastAsia="ru-RU"/>
    </w:rPr>
  </w:style>
  <w:style w:type="table" w:customStyle="1" w:styleId="16">
    <w:name w:val="Сетка таблицы1"/>
    <w:basedOn w:val="a1"/>
    <w:next w:val="a9"/>
    <w:uiPriority w:val="59"/>
    <w:rsid w:val="00587AF7"/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9"/>
    <w:uiPriority w:val="59"/>
    <w:rsid w:val="00587AF7"/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B91E63EA886DF1366E8FB89AEA7EB68C4D5360DF8503A9EF9CE9389CAFCE1563C96E1B9BA2A52TDy3L" TargetMode="External"/><Relationship Id="rId13" Type="http://schemas.openxmlformats.org/officeDocument/2006/relationships/hyperlink" Target="consultantplus://offline/ref=59BB91E63EA886DF1366E8FB89AEA7EB68C4D5360DF8503A9EF9CE9389CAFCE1563C96E1B9BA2A53TDy4L" TargetMode="External"/><Relationship Id="rId18" Type="http://schemas.openxmlformats.org/officeDocument/2006/relationships/hyperlink" Target="consultantplus://offline/ref=ABB1A823A39CE9148677089058D324626146A058263D878D8A246E814FnFm4I" TargetMode="External"/><Relationship Id="rId26" Type="http://schemas.openxmlformats.org/officeDocument/2006/relationships/hyperlink" Target="consultantplus://offline/ref=1125F67180B7773D8B98ACBD307C2BF2B2704E3A6AB3220FE42EB596D43A01A3906A2AC6E74F9325C5R4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9BB91E63EA886DF1366E8FB89AEA7EB68C6D33006F9503A9EF9CE9389TCyAL" TargetMode="External"/><Relationship Id="rId7" Type="http://schemas.openxmlformats.org/officeDocument/2006/relationships/hyperlink" Target="consultantplus://offline/ref=59BB91E63EA886DF1366F4F199AEA7EB61C8826851F15A6FC6A697D1CEC3F6B5157898TEy3L" TargetMode="External"/><Relationship Id="rId12" Type="http://schemas.openxmlformats.org/officeDocument/2006/relationships/hyperlink" Target="consultantplus://offline/ref=59BB91E63EA886DF1366E8FB89AEA7EB68C4D5360DF8503A9EF9CE9389CAFCE1563C96E1B9BA2A53TDy4L" TargetMode="External"/><Relationship Id="rId17" Type="http://schemas.openxmlformats.org/officeDocument/2006/relationships/hyperlink" Target="consultantplus://offline/ref=ABB1A823A39CE9148677089058D324626146A35D2F39878D8A246E814FnFm4I" TargetMode="External"/><Relationship Id="rId25" Type="http://schemas.openxmlformats.org/officeDocument/2006/relationships/hyperlink" Target="consultantplus://offline/ref=1125F67180B7773D8B98ACBD307C2BF2B2704E3A6AB3220FE42EB596D43A01A3906A2AC6E74F9323C5R2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BB91E63EA886DF1366E8FB89AEA7EB68C4D5360DF8503A9EF9CE9389CAFCE1563C96E1B9BB2D56TDy2L" TargetMode="External"/><Relationship Id="rId20" Type="http://schemas.openxmlformats.org/officeDocument/2006/relationships/hyperlink" Target="consultantplus://offline/ref=ABB1A823A39CE9148677089058D324626146A25C2F39878D8A246E814FF4A4E6C0FD3FC66699nBm2I" TargetMode="External"/><Relationship Id="rId29" Type="http://schemas.openxmlformats.org/officeDocument/2006/relationships/hyperlink" Target="consultantplus://offline/ref=1125F67180B7773D8B98ACBD307C2BF2B2704E3A6AB3220FE42EB596D43A01A3906A2AC6E74E9423C5RF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BB91E63EA886DF1366E8FB89AEA7EB68C6D33006F9503A9EF9CE9389TCyAL" TargetMode="External"/><Relationship Id="rId11" Type="http://schemas.openxmlformats.org/officeDocument/2006/relationships/hyperlink" Target="consultantplus://offline/ref=1125F67180B7773D8B98ACBD307C2BF2B2704E3A6AB3220FE42EB596D43A01A3906A2AC6E74F9325C5R4O" TargetMode="External"/><Relationship Id="rId24" Type="http://schemas.openxmlformats.org/officeDocument/2006/relationships/hyperlink" Target="consultantplus://offline/ref=59BB91E63EA886DF1366E8FB89AEA7EB68C4D5360DF8503A9EF9CE9389CAFCE1563C96E1B9BA2A53TDy4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9BB91E63EA886DF1366E8FB89AEA7EB68C4D5360DF8503A9EF9CE9389CAFCE1563C96E1B9BA2A53TDy4L" TargetMode="External"/><Relationship Id="rId23" Type="http://schemas.openxmlformats.org/officeDocument/2006/relationships/hyperlink" Target="consultantplus://offline/ref=59BB91E63EA886DF1366E8FB89AEA7EB68C4D5360DF8503A9EF9CE9389CAFCE1563C96E1B9BA2A52TDy3L" TargetMode="External"/><Relationship Id="rId28" Type="http://schemas.openxmlformats.org/officeDocument/2006/relationships/hyperlink" Target="consultantplus://offline/ref=59BB91E63EA886DF1366E8FB89AEA7EB68C4D5360DF8503A9EF9CE9389CAFCE1563C96E1B9BA2A53TDy4L" TargetMode="External"/><Relationship Id="rId10" Type="http://schemas.openxmlformats.org/officeDocument/2006/relationships/hyperlink" Target="consultantplus://offline/ref=1125F67180B7773D8B98ACBD307C2BF2B2704E3A6AB3220FE42EB596D43A01A3906A2AC6E74F9323C5R2O" TargetMode="External"/><Relationship Id="rId19" Type="http://schemas.openxmlformats.org/officeDocument/2006/relationships/hyperlink" Target="consultantplus://offline/ref=ABB1A823A39CE9148677089058D324626147A35E2E37878D8A246E814FF4A4E6C0FD3FC5669BB662nDmEI" TargetMode="External"/><Relationship Id="rId31" Type="http://schemas.openxmlformats.org/officeDocument/2006/relationships/hyperlink" Target="consultantplus://offline/ref=59BB91E63EA886DF1366E8FB89AEA7EB68C4D5360DF8503A9EF9CE9389CAFCE1563C96E1B9BB2D56TDy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BB91E63EA886DF1366E8FB89AEA7EB68C4D5360DF8503A9EF9CE9389CAFCE1563C96E1B9BA2A53TDy4L" TargetMode="External"/><Relationship Id="rId14" Type="http://schemas.openxmlformats.org/officeDocument/2006/relationships/hyperlink" Target="consultantplus://offline/ref=1125F67180B7773D8B98ACBD307C2BF2B2704E3A6AB3220FE42EB596D43A01A3906A2AC6E74E9423C5RFO" TargetMode="External"/><Relationship Id="rId22" Type="http://schemas.openxmlformats.org/officeDocument/2006/relationships/hyperlink" Target="consultantplus://offline/ref=59BB91E63EA886DF1366F4F199AEA7EB61C8826851F15A6FC6A697D1CEC3F6B5157898TEy3L" TargetMode="External"/><Relationship Id="rId27" Type="http://schemas.openxmlformats.org/officeDocument/2006/relationships/hyperlink" Target="consultantplus://offline/ref=59BB91E63EA886DF1366E8FB89AEA7EB68C4D5360DF8503A9EF9CE9389CAFCE1563C96E1B9BA2A53TDy4L" TargetMode="External"/><Relationship Id="rId30" Type="http://schemas.openxmlformats.org/officeDocument/2006/relationships/hyperlink" Target="consultantplus://offline/ref=59BB91E63EA886DF1366E8FB89AEA7EB68C4D5360DF8503A9EF9CE9389CAFCE1563C96E1B9BA2A53TDy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9329</Words>
  <Characters>53179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Стешенко И.С.</dc:creator>
  <cp:lastModifiedBy>Комина Дарья</cp:lastModifiedBy>
  <cp:revision>4</cp:revision>
  <dcterms:created xsi:type="dcterms:W3CDTF">2015-02-27T15:08:00Z</dcterms:created>
  <dcterms:modified xsi:type="dcterms:W3CDTF">2015-02-27T15:11:00Z</dcterms:modified>
</cp:coreProperties>
</file>